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2959">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bookmarkStart w:id="2" w:name="_GoBack"/>
      <w:bookmarkEnd w:id="2"/>
      <w:r>
        <w:rPr>
          <w:rFonts w:hint="eastAsia" w:ascii="黑体" w:eastAsia="黑体"/>
          <w:color w:val="000000"/>
          <w:kern w:val="0"/>
          <w:sz w:val="32"/>
          <w:szCs w:val="32"/>
        </w:rPr>
        <w:t>附件2</w:t>
      </w:r>
    </w:p>
    <w:p w14:paraId="11D8A97E">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p>
    <w:p w14:paraId="05F16A75">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000000"/>
          <w:kern w:val="0"/>
          <w:szCs w:val="21"/>
        </w:rPr>
      </w:pPr>
      <w:r>
        <w:rPr>
          <w:rFonts w:hint="eastAsia" w:ascii="方正小标宋简体" w:eastAsia="方正小标宋简体"/>
          <w:color w:val="000000"/>
          <w:kern w:val="0"/>
          <w:sz w:val="38"/>
          <w:szCs w:val="38"/>
        </w:rPr>
        <w:t>“诗教中国”讲解大赛上海赛区比赛方案</w:t>
      </w:r>
    </w:p>
    <w:p w14:paraId="377C831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p>
    <w:p w14:paraId="2EA88A33">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根据《教育部 国家语委关于举办第八届中华经典诵写讲大赛的通知》（教语用函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6〕1号）精神，由上海市教师教育学院、上海交通大学承办“诗教中国”讲解大赛上海赛区比赛，具体方案如下</w:t>
      </w:r>
      <w:r>
        <w:rPr>
          <w:rFonts w:hint="eastAsia" w:ascii="仿宋_GB2312" w:eastAsia="仿宋_GB2312"/>
          <w:color w:val="000000"/>
          <w:kern w:val="0"/>
          <w:sz w:val="30"/>
          <w:szCs w:val="30"/>
          <w:lang w:eastAsia="zh"/>
        </w:rPr>
        <w:t>：</w:t>
      </w:r>
    </w:p>
    <w:p w14:paraId="5CBCE2A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ascii="Times New Roman" w:hAnsi="Times New Roman" w:eastAsia="宋体" w:cs="Times New Roman"/>
          <w:color w:val="000000"/>
          <w:kern w:val="0"/>
          <w:szCs w:val="21"/>
        </w:rPr>
      </w:pPr>
      <w:r>
        <w:rPr>
          <w:rFonts w:hint="eastAsia" w:ascii="黑体" w:hAnsi="Times New Roman" w:eastAsia="黑体" w:cs="Times New Roman"/>
          <w:color w:val="000000"/>
          <w:kern w:val="0"/>
          <w:sz w:val="30"/>
          <w:szCs w:val="30"/>
        </w:rPr>
        <w:t>一、组织机构</w:t>
      </w:r>
    </w:p>
    <w:p w14:paraId="2A9B4B08">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承办单位：上海市教师教育学院、上海交通大学</w:t>
      </w:r>
    </w:p>
    <w:p w14:paraId="29D1C77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二</w:t>
      </w:r>
      <w:r>
        <w:rPr>
          <w:rFonts w:hint="eastAsia" w:ascii="黑体" w:eastAsia="黑体"/>
          <w:color w:val="000000"/>
          <w:kern w:val="0"/>
          <w:sz w:val="30"/>
          <w:szCs w:val="30"/>
        </w:rPr>
        <w:t>、参赛对象与组别</w:t>
      </w:r>
    </w:p>
    <w:p w14:paraId="3B69208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参赛对象为</w:t>
      </w:r>
      <w:r>
        <w:rPr>
          <w:rFonts w:hint="eastAsia" w:ascii="仿宋_GB2312" w:eastAsia="仿宋_GB2312"/>
          <w:color w:val="000000"/>
          <w:kern w:val="0"/>
          <w:sz w:val="30"/>
          <w:szCs w:val="30"/>
          <w:lang w:eastAsia="zh"/>
        </w:rPr>
        <w:t>我</w:t>
      </w:r>
      <w:r>
        <w:rPr>
          <w:rFonts w:hint="eastAsia" w:ascii="仿宋_GB2312" w:eastAsia="仿宋_GB2312"/>
          <w:color w:val="000000"/>
          <w:kern w:val="0"/>
          <w:sz w:val="30"/>
          <w:szCs w:val="30"/>
        </w:rPr>
        <w:t>市大中小学校在校学生、在职教师、社会人员。</w:t>
      </w:r>
    </w:p>
    <w:p w14:paraId="4C0D8962">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设讲解、演讲两个类别。每类分为小学教师组、中学教师组（含中职教师）、大学教师组（含高职教师、在站博士后）、小学生组、中学生组、职业学校学生组（含中职、高职学生）、大学生组（含研究生）、留学生组（在华外国留学生）、社会人员组，共18个组别。</w:t>
      </w:r>
    </w:p>
    <w:p w14:paraId="3837EFB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三</w:t>
      </w:r>
      <w:r>
        <w:rPr>
          <w:rFonts w:hint="eastAsia" w:ascii="黑体" w:eastAsia="黑体"/>
          <w:color w:val="000000"/>
          <w:kern w:val="0"/>
          <w:sz w:val="30"/>
          <w:szCs w:val="30"/>
        </w:rPr>
        <w:t>、参赛要求</w:t>
      </w:r>
    </w:p>
    <w:p w14:paraId="4C07C6E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5CE69B41">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1.讲解类。</w:t>
      </w: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讲解须使用国家通用语言文字，内容应选自中小学（含中职）统编语文教材、普通高等教育国家级规划教材及高等职业教育国家规划教材大学语文教材中的规范汉字、成语或经典诗词作品。</w:t>
      </w:r>
    </w:p>
    <w:p w14:paraId="7CE396DF">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教师按照课堂教学相关要求，遵循语言文化教育基本规律和学术规范，录制以汉字、成语、诗词教学为主要内容的微课视频。参赛学生和社会人员应以喜闻乐见的形式阐释作品的意义与价值，鼓励结合地域文化、民族特色、各级非物质文化遗产代表性项目等创新讲解内容。</w:t>
      </w:r>
    </w:p>
    <w:p w14:paraId="1034797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2.演讲类。</w:t>
      </w:r>
      <w:r>
        <w:rPr>
          <w:rFonts w:hint="eastAsia" w:ascii="仿宋_GB2312" w:eastAsia="仿宋_GB2312"/>
          <w:color w:val="000000"/>
          <w:kern w:val="0"/>
          <w:sz w:val="30"/>
          <w:szCs w:val="30"/>
        </w:rPr>
        <w:t>参赛者须围绕社会主义先进文化、革命文化和中华优秀传统文化中的经典篇章以及各级非物质文化遗产代表性项目展开演讲。参赛者可自行选题，也可选择以下主题展开演讲：</w:t>
      </w:r>
    </w:p>
    <w:p w14:paraId="15C1BE3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（1）经典中的智慧与力量。可通过经典在新时代的创造性运用，阐释其中蕴含的时代启示。</w:t>
      </w:r>
    </w:p>
    <w:p w14:paraId="473B780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（2）经典中的成长与担当。可从经典文本出发，联系个人成长经历、学习生活、社会实践，讲述经典如何启迪思维、塑造品格、激励担当。</w:t>
      </w:r>
    </w:p>
    <w:p w14:paraId="18ABFF3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（3）经典的学习与体会。可分享学习经典、运用经典的路径、方法与实践案例，阐发对经典的理解、传承与创新。</w:t>
      </w:r>
    </w:p>
    <w:p w14:paraId="29D1B7F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（4）经典中的家国情怀。可挖掘经典中蕴含的家国情怀、道德修养、奋斗精神等，结合实际，展现经典“典”亮人生、“典”耀未来的生动故事。</w:t>
      </w:r>
    </w:p>
    <w:p w14:paraId="248C7C1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演讲须主题鲜明、观点正确、事例生动、感情真挚。演讲文本必须为参赛者原创，严禁抄袭、剽窃，引用经典比例不超过20%并注明出处。</w:t>
      </w:r>
    </w:p>
    <w:p w14:paraId="4C34719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634CA89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00253EC">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2072827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（三）提交要求</w:t>
      </w:r>
    </w:p>
    <w:p w14:paraId="7CFF88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每人限报1件作品，限报1名指导教师。同一作品的参赛者不得同时署名该作品的指导教师。指导多个作品获一等奖的指导教师不重复获得优秀指导教师奖。</w:t>
      </w:r>
    </w:p>
    <w:p w14:paraId="6A498121">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参赛者应使用规范汉字准确填写姓名、作品名称、所在单位或学校等信息。作品提交日期截止后，相关信息不得更改。</w:t>
      </w:r>
    </w:p>
    <w:p w14:paraId="6EB6E5DE">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四</w:t>
      </w:r>
      <w:r>
        <w:rPr>
          <w:rFonts w:hint="eastAsia" w:ascii="黑体" w:eastAsia="黑体"/>
          <w:color w:val="000000"/>
          <w:kern w:val="0"/>
          <w:sz w:val="30"/>
          <w:szCs w:val="30"/>
        </w:rPr>
        <w:t>、赛程安排</w:t>
      </w:r>
    </w:p>
    <w:p w14:paraId="6880545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（一）基层遴选（2026年6—7月）</w:t>
      </w:r>
    </w:p>
    <w:p w14:paraId="6324C039">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b/>
          <w:bCs/>
          <w:color w:val="000000"/>
          <w:kern w:val="0"/>
          <w:sz w:val="30"/>
          <w:szCs w:val="30"/>
        </w:rPr>
      </w:pPr>
      <w:r>
        <w:rPr>
          <w:rFonts w:hint="eastAsia" w:ascii="仿宋_GB2312" w:eastAsia="仿宋_GB2312"/>
          <w:b/>
          <w:bCs/>
          <w:color w:val="000000"/>
          <w:kern w:val="0"/>
          <w:sz w:val="30"/>
          <w:szCs w:val="30"/>
        </w:rPr>
        <w:t>1.选拔方式</w:t>
      </w:r>
    </w:p>
    <w:p w14:paraId="7D8EB8D0">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小学教师组、中学教师组（含中职教师）、小学生组、中学生组、职业学校学生组（中职学生）、社会人员组：各区语委办组织本区选拔活动，推荐作品。讲解、演讲两个类别小学教师组、中学教师组（含中职教师）、小学生组、中学生组、社会人员组各推荐不超过5人。职业学校学生组（中职学生）各推荐不超过3人。</w:t>
      </w:r>
    </w:p>
    <w:p w14:paraId="3F023275">
      <w:pPr>
        <w:keepNext w:val="0"/>
        <w:keepLines w:val="0"/>
        <w:pageBreakBefore w:val="0"/>
        <w:widowControl/>
        <w:kinsoku/>
        <w:wordWrap/>
        <w:overflowPunct/>
        <w:topLinePunct w:val="0"/>
        <w:autoSpaceDE/>
        <w:autoSpaceDN/>
        <w:bidi w:val="0"/>
        <w:adjustRightInd/>
        <w:snapToGrid/>
        <w:spacing w:line="500" w:lineRule="exact"/>
        <w:ind w:firstLine="602"/>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大学教师组（含高职教师、在站博士后）、职业学校学生组（高职学生）、大学生组（含研究生）、留学生组（在华外国留学生）：各高校组织校级选拔活动，推荐作品。讲解、演讲两个类别大学教师组（含高职教师、博士后）、大学生组（含研究生）、留学生组（在华外国留学生）各推荐不超过5人。职业学校学生组（高职学生）各推荐不超过3人。</w:t>
      </w:r>
    </w:p>
    <w:p w14:paraId="726F2AED">
      <w:pPr>
        <w:keepNext w:val="0"/>
        <w:keepLines w:val="0"/>
        <w:pageBreakBefore w:val="0"/>
        <w:widowControl/>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2.报送方式</w:t>
      </w:r>
    </w:p>
    <w:p w14:paraId="5A84D999">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（1）2026年7月17日24:00前，各高校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各区语委、教育局通知入围上海赛区市级评审的选手登录中华经典诵写讲大赛官网（https://jdsxj.eduyun.cn）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w:t>
      </w:r>
      <w:r>
        <w:rPr>
          <w:rFonts w:hint="eastAsia" w:ascii="仿宋_GB2312" w:eastAsia="仿宋_GB2312"/>
          <w:color w:val="000000"/>
          <w:kern w:val="0"/>
          <w:sz w:val="30"/>
          <w:szCs w:val="30"/>
          <w:highlight w:val="none"/>
          <w:lang w:val="en-US" w:eastAsia="zh-CN"/>
        </w:rPr>
        <w:t>可</w:t>
      </w:r>
      <w:r>
        <w:rPr>
          <w:rFonts w:hint="eastAsia" w:ascii="仿宋_GB2312" w:eastAsia="仿宋_GB2312"/>
          <w:color w:val="000000"/>
          <w:kern w:val="0"/>
          <w:sz w:val="30"/>
          <w:szCs w:val="30"/>
          <w:highlight w:val="none"/>
        </w:rPr>
        <w:t>关注“申晓语”公众号，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rPr>
        <w:t>用</w:t>
      </w:r>
      <w:r>
        <w:rPr>
          <w:rFonts w:hint="eastAsia" w:ascii="仿宋_GB2312" w:eastAsia="仿宋_GB2312"/>
          <w:color w:val="000000"/>
          <w:kern w:val="0"/>
          <w:sz w:val="30"/>
          <w:szCs w:val="30"/>
        </w:rPr>
        <w:t>个人手机号进行注册，完成语言文字知识及诗词常识测评。每人可进行多次测评，系统确定最高分为最终成绩（测评成绩不计入市级评审），60分以上为测评合格，</w:t>
      </w:r>
      <w:bookmarkStart w:id="1" w:name="OLE_LINK13"/>
      <w:r>
        <w:rPr>
          <w:rFonts w:hint="eastAsia" w:ascii="仿宋_GB2312" w:eastAsia="仿宋_GB2312"/>
          <w:color w:val="000000"/>
          <w:kern w:val="0"/>
          <w:sz w:val="30"/>
          <w:szCs w:val="30"/>
        </w:rPr>
        <w:t>测评合格者方可按赛区要求提交作品。</w:t>
      </w:r>
      <w:bookmarkEnd w:id="1"/>
    </w:p>
    <w:p w14:paraId="618CD558">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（2）2026年7月17日前，各高校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各区语委、教育局将作品汇总表及时报送。承办单位不接受个人提交作品。</w:t>
      </w:r>
    </w:p>
    <w:p w14:paraId="20A4114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诗教中国”讲解大赛上海赛区作品汇总表》，标题格式为“第八届讲解大赛汇总表+区或高校”，填妥后请加盖区教育局或高校公章，制作成电子版（EXCEL表格）及加盖公章扫描版（PDF格式），发送至指定邮箱（jdsxj_sh@163.com）。</w:t>
      </w:r>
    </w:p>
    <w:p w14:paraId="3F3B89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（3）2026年7月24日24:00前，入围上海赛区市级评审的选手登录中华经典诵写讲大赛官网（https://jdsxj.eduyun.cn），填写作品信息并上传参赛作品。</w:t>
      </w:r>
    </w:p>
    <w:p w14:paraId="7B9B506D">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（二）市级评选（2026年8—9月）</w:t>
      </w:r>
    </w:p>
    <w:p w14:paraId="1B8B95A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承办单位组织专家进行市级评审，评选出入围全国半决赛的选手名单和上海赛区获奖名单。</w:t>
      </w:r>
    </w:p>
    <w:p w14:paraId="622B5D00">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36417C7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“诗教中国”讲解大赛上海赛区每个组别各评选出一、二、三等奖、优秀奖以及优秀指导奖若干。</w:t>
      </w:r>
    </w:p>
    <w:p w14:paraId="435375E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65FCAA4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联系人：李老师</w:t>
      </w:r>
    </w:p>
    <w:p w14:paraId="62F45AAB">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联系电话：13512182474</w:t>
      </w:r>
    </w:p>
    <w:p w14:paraId="72F998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0468D"/>
    <w:rsid w:val="07217AC6"/>
    <w:rsid w:val="4800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2146</Words>
  <Characters>2270</Characters>
  <Lines>0</Lines>
  <Paragraphs>0</Paragraphs>
  <TotalTime>0</TotalTime>
  <ScaleCrop>false</ScaleCrop>
  <LinksUpToDate>false</LinksUpToDate>
  <CharactersWithSpaces>2271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2026-06-09T10:07:00Z</dcterms:created>
  <dc:creator>云水禅心</dc:creator>
  <cp:lastModifiedBy>张竞元</cp:lastModifiedBy>
  <dcterms:modified xsi:type="dcterms:W3CDTF">2026-06-24T08:07:07Z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3D4002D6F9E34650807815A5AC731A7B_13</vt:lpwstr>
  </property>
  <property fmtid="{D5CDD505-2E9C-101B-9397-08002B2CF9AE}" pid="4" name="KSOTemplateDocerSaveRecord">
    <vt:lpwstr>eyJoZGlkIjoiZWM4YmY5OTZiNzNmNDg4NGI4YTBkYTcwMjcxMTQ1OTIiLCJ1c2VySWQiOiIxMzA3ODY1MzMifQ==</vt:lpwstr>
  </property>
</Properties>
</file>