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EFFB" w14:textId="77777777" w:rsidR="00F54A8D" w:rsidRPr="00AA32F3" w:rsidRDefault="00F54A8D" w:rsidP="00F54A8D">
      <w:pPr>
        <w:jc w:val="center"/>
        <w:rPr>
          <w:rFonts w:ascii="方正小标宋简体" w:eastAsia="方正小标宋简体" w:hAnsi="Times New Roman" w:hint="eastAsia"/>
          <w:sz w:val="40"/>
          <w:szCs w:val="40"/>
        </w:rPr>
      </w:pPr>
      <w:r w:rsidRPr="00AA32F3">
        <w:rPr>
          <w:rFonts w:ascii="方正小标宋简体" w:eastAsia="方正小标宋简体" w:hAnsi="Times New Roman" w:hint="eastAsia"/>
          <w:sz w:val="40"/>
          <w:szCs w:val="40"/>
        </w:rPr>
        <w:t>202</w:t>
      </w:r>
      <w:r w:rsidR="006E67E0" w:rsidRPr="00AA32F3">
        <w:rPr>
          <w:rFonts w:ascii="方正小标宋简体" w:eastAsia="方正小标宋简体" w:hAnsi="Times New Roman" w:hint="eastAsia"/>
          <w:sz w:val="40"/>
          <w:szCs w:val="40"/>
        </w:rPr>
        <w:t>2</w:t>
      </w:r>
      <w:r w:rsidRPr="00AA32F3">
        <w:rPr>
          <w:rFonts w:ascii="方正小标宋简体" w:eastAsia="方正小标宋简体" w:hAnsi="Times New Roman" w:hint="eastAsia"/>
          <w:sz w:val="40"/>
          <w:szCs w:val="40"/>
        </w:rPr>
        <w:t>届本科优秀毕业设计（论文）汇总表</w:t>
      </w:r>
    </w:p>
    <w:p w14:paraId="5D9D30D8" w14:textId="77777777" w:rsidR="006E67E0" w:rsidRDefault="006E67E0" w:rsidP="00AA32F3">
      <w:pPr>
        <w:spacing w:line="400" w:lineRule="exact"/>
        <w:jc w:val="center"/>
        <w:rPr>
          <w:rFonts w:ascii="Times New Roman" w:hAnsi="Times New Roman"/>
        </w:rPr>
      </w:pPr>
    </w:p>
    <w:tbl>
      <w:tblPr>
        <w:tblW w:w="13815" w:type="dxa"/>
        <w:jc w:val="center"/>
        <w:tblLook w:val="04A0" w:firstRow="1" w:lastRow="0" w:firstColumn="1" w:lastColumn="0" w:noHBand="0" w:noVBand="1"/>
      </w:tblPr>
      <w:tblGrid>
        <w:gridCol w:w="615"/>
        <w:gridCol w:w="1125"/>
        <w:gridCol w:w="1232"/>
        <w:gridCol w:w="1559"/>
        <w:gridCol w:w="2977"/>
        <w:gridCol w:w="1134"/>
        <w:gridCol w:w="992"/>
        <w:gridCol w:w="4181"/>
      </w:tblGrid>
      <w:tr w:rsidR="006E67E0" w:rsidRPr="006E67E0" w14:paraId="2FBD9846" w14:textId="77777777" w:rsidTr="00AA32F3">
        <w:trPr>
          <w:trHeight w:val="27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C54D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1E53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19AB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E5B7B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87DE3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25624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F7368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0579" w14:textId="77777777" w:rsidR="006E67E0" w:rsidRPr="00AA32F3" w:rsidRDefault="006E67E0" w:rsidP="00AA32F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课题名称</w:t>
            </w:r>
          </w:p>
        </w:tc>
      </w:tr>
      <w:tr w:rsidR="006E67E0" w:rsidRPr="006E67E0" w14:paraId="5395DB39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7A7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0FFB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1820507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DFD7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钱盈宏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0D79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B287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网络工程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9BF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4AE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5DA5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基于PHP的图书馆管理系统的设计与实现</w:t>
            </w:r>
          </w:p>
        </w:tc>
      </w:tr>
      <w:tr w:rsidR="006E67E0" w:rsidRPr="006E67E0" w14:paraId="2868DFF3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0C9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72856" w14:textId="215CE00A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1823844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494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刘政军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F010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753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6885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潘铭杰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A448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F83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基于HCI识别的安全健康分药系统设计与制作</w:t>
            </w:r>
          </w:p>
        </w:tc>
      </w:tr>
      <w:tr w:rsidR="006E67E0" w:rsidRPr="006E67E0" w14:paraId="55CD216D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26E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132E" w14:textId="030B96DC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1823847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DAC7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张福林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57F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AF8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B721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喻玲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77A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39D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基于无人机的环境监测系统的研制</w:t>
            </w:r>
          </w:p>
        </w:tc>
      </w:tr>
      <w:tr w:rsidR="006E67E0" w:rsidRPr="006E67E0" w14:paraId="2ABB6E20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8416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7226" w14:textId="6EA72460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1823945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F23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陈柯宇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5529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D357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867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潘铭杰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C8A6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852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四足仿生机械狗控制系统设计</w:t>
            </w:r>
          </w:p>
        </w:tc>
      </w:tr>
      <w:tr w:rsidR="006E67E0" w:rsidRPr="006E67E0" w14:paraId="25734831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965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7EB3" w14:textId="1D2B6865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2010835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57E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孙非平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AEE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FBA8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20F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江炳华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8B1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53E4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智能产线立体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仓库的数字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孪生与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仿真技术研究</w:t>
            </w:r>
          </w:p>
        </w:tc>
      </w:tr>
      <w:tr w:rsidR="006E67E0" w:rsidRPr="006E67E0" w14:paraId="5F8121ED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593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B7B07" w14:textId="2550BC4A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1822300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874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张文萱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3A9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6D5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6D06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李迪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885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C165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基于TS算法的Y公司配送车辆路径分析</w:t>
            </w:r>
          </w:p>
        </w:tc>
      </w:tr>
      <w:tr w:rsidR="006E67E0" w:rsidRPr="006E67E0" w14:paraId="1DC3F04D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F6EB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758B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1822198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569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陈佳莹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DF78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F09D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英语系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04E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谢徐萍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C13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8C9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On the Application of TBLT in the English Reading Class in Shanghai </w:t>
            </w:r>
            <w:proofErr w:type="spell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Fulei</w:t>
            </w:r>
            <w:proofErr w:type="spell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Middle School</w:t>
            </w:r>
          </w:p>
        </w:tc>
      </w:tr>
      <w:tr w:rsidR="006E67E0" w:rsidRPr="006E67E0" w14:paraId="25DC4A15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6733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EFC7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1823253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3CC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陈蕴洁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61F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新闻传播学院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6F22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CA6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3407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F32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短视频《沪守非遗》</w:t>
            </w:r>
          </w:p>
        </w:tc>
      </w:tr>
      <w:tr w:rsidR="006E67E0" w:rsidRPr="006E67E0" w14:paraId="54513AD8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2C78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F70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1823257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0DE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宋怡辰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FCC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新闻传播学院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293F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4637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8D78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0FCD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短视频《沪守非遗》（采编运营）</w:t>
            </w:r>
          </w:p>
        </w:tc>
      </w:tr>
      <w:tr w:rsidR="006E67E0" w:rsidRPr="006E67E0" w14:paraId="40689526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4FD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40C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1820295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9D3C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杨嘉辉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F962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信息技术学院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038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1B3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朱丽娟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056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A33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某公司线上办公系统的研究与实现</w:t>
            </w:r>
          </w:p>
        </w:tc>
      </w:tr>
      <w:tr w:rsidR="006E67E0" w:rsidRPr="006E67E0" w14:paraId="3F9088E9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EA06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7CB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1820323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7F3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朱晨龙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71C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信息技术学院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834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5C0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董鸽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9B4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076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</w:t>
            </w:r>
            <w:proofErr w:type="spell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Vue+SpringBoot</w:t>
            </w:r>
            <w:proofErr w:type="spell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的宠物社区交流平台的研究与实现</w:t>
            </w:r>
          </w:p>
        </w:tc>
      </w:tr>
      <w:tr w:rsidR="006E67E0" w:rsidRPr="006E67E0" w14:paraId="56C4E71E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121D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C351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1820331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D49C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周琪龙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37D3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信息技术学院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80D8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171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朱丽娟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E8A6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12C7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盲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水印与区块链的数字画作社交交易平台的研究与实现</w:t>
            </w:r>
          </w:p>
        </w:tc>
      </w:tr>
      <w:tr w:rsidR="006E67E0" w:rsidRPr="006E67E0" w14:paraId="0048F102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41C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FBEB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1822483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841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俞楚晗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0110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9C76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C26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罗咪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CE0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D0A1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“共生”公益插画设计</w:t>
            </w:r>
          </w:p>
        </w:tc>
      </w:tr>
      <w:tr w:rsidR="006E67E0" w:rsidRPr="006E67E0" w14:paraId="4CBB14EB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290F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FF0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1822543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C08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BFB0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AF80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7B1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俞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旻琦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F01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9EBE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“吃过伐？”上海非遗美食市集视觉设计</w:t>
            </w:r>
          </w:p>
        </w:tc>
      </w:tr>
      <w:tr w:rsidR="006E67E0" w:rsidRPr="006E67E0" w14:paraId="2990E34C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E50B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520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1822550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780D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劳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嘉诺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497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1FA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D19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汤美娜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6316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0D3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“世界是怎样”绘本设计</w:t>
            </w:r>
            <w:proofErr w:type="gramEnd"/>
          </w:p>
        </w:tc>
      </w:tr>
      <w:tr w:rsidR="006E67E0" w:rsidRPr="006E67E0" w14:paraId="51FF2651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B3E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525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3CE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蔡未强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686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190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1B6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CD2D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EBB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雅可——书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咖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休闲空间室内设计</w:t>
            </w:r>
          </w:p>
        </w:tc>
      </w:tr>
      <w:tr w:rsidR="006E67E0" w:rsidRPr="006E67E0" w14:paraId="6FD1E3E4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C7A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C79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1822649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27E8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徐晨阳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4A3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3B8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877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彭媛媛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1A7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69A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广东省汕头市贵屿镇练江河流生态修复设计</w:t>
            </w:r>
          </w:p>
        </w:tc>
      </w:tr>
      <w:tr w:rsidR="006E67E0" w:rsidRPr="006E67E0" w14:paraId="04F33205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9E0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859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1822675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80B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包哲瑜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DEC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D91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5AB1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朱丹丹/罗鹏程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218A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A37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“索拉里斯星”三维场景设计</w:t>
            </w:r>
          </w:p>
        </w:tc>
      </w:tr>
      <w:tr w:rsidR="006E67E0" w:rsidRPr="006E67E0" w14:paraId="0D173E88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2A8F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983B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1822684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FF2B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沈紫瑶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D13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C5FA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5AF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宋丹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B8E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BA4A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薛淀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润珠”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淀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山湖传说H5设计</w:t>
            </w:r>
          </w:p>
        </w:tc>
      </w:tr>
      <w:tr w:rsidR="006E67E0" w:rsidRPr="006E67E0" w14:paraId="7259ED3F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6A7E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CB4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1822922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FB4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于欢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欢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554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C116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C9F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叶明伟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633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28A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航天科技文创衍生产品设计</w:t>
            </w:r>
          </w:p>
        </w:tc>
      </w:tr>
      <w:tr w:rsidR="006E67E0" w:rsidRPr="006E67E0" w14:paraId="5E2A0F2E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89A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26E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1824219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0588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胡皞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4E9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0FA5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466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王峙清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7CDD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8FD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“拾矣”中医文化视觉演绎</w:t>
            </w:r>
          </w:p>
        </w:tc>
      </w:tr>
      <w:tr w:rsidR="006E67E0" w:rsidRPr="006E67E0" w14:paraId="2A267D4B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31D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63F6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1824232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A352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章吟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9C2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DB4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6C2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盛蓝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6FA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74A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“第三状态”视觉设计</w:t>
            </w:r>
          </w:p>
        </w:tc>
      </w:tr>
      <w:tr w:rsidR="006E67E0" w:rsidRPr="006E67E0" w14:paraId="2D1E1DE2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706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D8B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2010892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FE8F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童星瑜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A71A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6E69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F1C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田海宁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F40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9C7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打造新环境下的直播办公一体化形态——江苏</w:t>
            </w: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听云文化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直播中心办公空间室内设计</w:t>
            </w:r>
          </w:p>
        </w:tc>
      </w:tr>
      <w:tr w:rsidR="006E67E0" w:rsidRPr="006E67E0" w14:paraId="0835F0B1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D42F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ECBB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1822783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A23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徐雨霏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1DA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6B4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产品设计（珠宝首饰设计）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56EC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解真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/冯剑逸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4B5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600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围绕“健康饮食”话题的首饰创新设计</w:t>
            </w:r>
          </w:p>
        </w:tc>
      </w:tr>
      <w:tr w:rsidR="006E67E0" w:rsidRPr="006E67E0" w14:paraId="5BAB66A8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601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F9A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1822836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4293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董李仪璇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5A5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C349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产品设计（珠宝首饰设计）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4F4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赵靖娜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438C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20A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万象轨迹—线的律动在首饰设计中的表现</w:t>
            </w:r>
          </w:p>
        </w:tc>
      </w:tr>
      <w:tr w:rsidR="006E67E0" w:rsidRPr="006E67E0" w14:paraId="4B0B9402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E198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5B8A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1822873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383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曹马梁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488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D3AA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产品设计（珠宝首饰设计）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F3FA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叶明伟/孙秋爽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9CB9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960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皮影元素在首饰设计中的应用</w:t>
            </w:r>
          </w:p>
        </w:tc>
      </w:tr>
      <w:tr w:rsidR="006E67E0" w:rsidRPr="006E67E0" w14:paraId="1D00F127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DCE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D65E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1822994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7D9E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许航嫣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21387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091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C80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杨天畅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F81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DAB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天青石的矿物学及宝石学特征</w:t>
            </w:r>
          </w:p>
        </w:tc>
      </w:tr>
      <w:tr w:rsidR="006E67E0" w:rsidRPr="006E67E0" w14:paraId="3167DB13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1CC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C5C7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1823013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776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杨九昌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D9F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115B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519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刘衔宇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C8D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44B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宝石级白钨矿的宝石学特征及其颜色成因初探</w:t>
            </w:r>
          </w:p>
        </w:tc>
      </w:tr>
      <w:tr w:rsidR="006E67E0" w:rsidRPr="006E67E0" w14:paraId="0968583F" w14:textId="77777777" w:rsidTr="00AA32F3">
        <w:trPr>
          <w:trHeight w:hRule="exact" w:val="6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C438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E49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1823044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5E9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陶雨薇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38EC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717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400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郭昀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864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F009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意大利贝雕与中国贝雕的对比及其国内市场影响力调研</w:t>
            </w:r>
          </w:p>
        </w:tc>
      </w:tr>
      <w:tr w:rsidR="006E67E0" w:rsidRPr="006E67E0" w14:paraId="1746C4B1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2D9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0FB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1823054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F9DC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邱芷琪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3970F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6D8C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79C05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杨晓燕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92F1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D6A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铬</w:t>
            </w:r>
            <w:proofErr w:type="gramEnd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透辉石的宝石矿物学特征及其颜色成因</w:t>
            </w:r>
          </w:p>
        </w:tc>
      </w:tr>
      <w:tr w:rsidR="006E67E0" w:rsidRPr="006E67E0" w14:paraId="07B11015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8AD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F8AC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1823088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26B3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吴靖雯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56728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6A5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2202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董雅洁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C8C7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17F0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不同颜色“樱花玛瑙”的宝石学特征</w:t>
            </w:r>
          </w:p>
        </w:tc>
      </w:tr>
      <w:tr w:rsidR="006E67E0" w:rsidRPr="006E67E0" w14:paraId="237751C0" w14:textId="77777777" w:rsidTr="00AA32F3">
        <w:trPr>
          <w:trHeight w:hRule="exact" w:val="45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2AA7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20026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2010862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B41B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杨逸飞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44D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珠宝学院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C3F41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产品设计（珠宝首饰设计）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7534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柴吉昌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44EDD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2619A" w14:textId="77777777" w:rsidR="006E67E0" w:rsidRPr="00AA32F3" w:rsidRDefault="006E67E0" w:rsidP="00AA32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A32F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上海剪纸艺术元素在首饰中的运用</w:t>
            </w:r>
          </w:p>
        </w:tc>
      </w:tr>
    </w:tbl>
    <w:p w14:paraId="3387EF85" w14:textId="77777777" w:rsidR="006E67E0" w:rsidRPr="006E67E0" w:rsidRDefault="006E67E0">
      <w:pPr>
        <w:rPr>
          <w:rFonts w:ascii="Times New Roman" w:hAnsi="Times New Roman"/>
        </w:rPr>
      </w:pPr>
    </w:p>
    <w:sectPr w:rsidR="006E67E0" w:rsidRPr="006E67E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EB35" w14:textId="77777777" w:rsidR="007017EB" w:rsidRDefault="007017EB" w:rsidP="00AA32F3">
      <w:r>
        <w:separator/>
      </w:r>
    </w:p>
  </w:endnote>
  <w:endnote w:type="continuationSeparator" w:id="0">
    <w:p w14:paraId="312E5983" w14:textId="77777777" w:rsidR="007017EB" w:rsidRDefault="007017EB" w:rsidP="00AA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BBDF" w14:textId="77777777" w:rsidR="007017EB" w:rsidRDefault="007017EB" w:rsidP="00AA32F3">
      <w:r>
        <w:separator/>
      </w:r>
    </w:p>
  </w:footnote>
  <w:footnote w:type="continuationSeparator" w:id="0">
    <w:p w14:paraId="2DC14632" w14:textId="77777777" w:rsidR="007017EB" w:rsidRDefault="007017EB" w:rsidP="00AA3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0NDYxZDUyNWUwYjBjMWQyYzk3MjNmZmJkZGQ2MTAifQ=="/>
  </w:docVars>
  <w:rsids>
    <w:rsidRoot w:val="008D1397"/>
    <w:rsid w:val="00692732"/>
    <w:rsid w:val="006E67E0"/>
    <w:rsid w:val="007017EB"/>
    <w:rsid w:val="008D1397"/>
    <w:rsid w:val="00AA32F3"/>
    <w:rsid w:val="00C349F5"/>
    <w:rsid w:val="00CB105C"/>
    <w:rsid w:val="00F54A8D"/>
    <w:rsid w:val="2E5302EC"/>
    <w:rsid w:val="4294628E"/>
    <w:rsid w:val="45C34784"/>
    <w:rsid w:val="4F0C627C"/>
    <w:rsid w:val="63D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26CDA"/>
  <w15:docId w15:val="{3BACA7BB-8F74-4B33-BD14-D3042C1E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AA3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32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A3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A32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Genchzcc</dc:creator>
  <cp:lastModifiedBy>徐 钰</cp:lastModifiedBy>
  <cp:revision>7</cp:revision>
  <dcterms:created xsi:type="dcterms:W3CDTF">2023-05-04T06:35:00Z</dcterms:created>
  <dcterms:modified xsi:type="dcterms:W3CDTF">2023-05-08T01:19:00Z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C11CE2DB86D44A4D85B5E98C1F70B6A4</vt:lpwstr>
  </property>
</Properties>
</file>