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rPr>
          <w:rFonts w:ascii="Times New Roman" w:hAnsi="Times New Roman" w:cs="Times New Roman" w:eastAsiaTheme="minorEastAsia"/>
          <w:b/>
          <w:color w:val="000000" w:themeColor="text1"/>
          <w:sz w:val="48"/>
          <w:szCs w:val="44"/>
          <w:lang w:val="zh-CN"/>
          <w14:textFill>
            <w14:solidFill>
              <w14:schemeClr w14:val="tx1"/>
            </w14:solidFill>
          </w14:textFill>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lang w:val="zh-CN"/>
          <w14:textFill>
            <w14:solidFill>
              <w14:schemeClr w14:val="tx1"/>
            </w14:solidFill>
          </w14:textFill>
        </w:rPr>
        <w:drawing>
          <wp:anchor distT="0" distB="0" distL="114935" distR="114935" simplePos="0" relativeHeight="251660288" behindDoc="1" locked="0" layoutInCell="1" allowOverlap="1">
            <wp:simplePos x="0" y="0"/>
            <wp:positionH relativeFrom="page">
              <wp:align>left</wp:align>
            </wp:positionH>
            <wp:positionV relativeFrom="page">
              <wp:align>top</wp:align>
            </wp:positionV>
            <wp:extent cx="7552690" cy="10695305"/>
            <wp:effectExtent l="0" t="0" r="10160" b="10795"/>
            <wp:wrapNone/>
            <wp:docPr id="2" name="图片 2" descr="通用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用篇"/>
                    <pic:cNvPicPr>
                      <a:picLocks noChangeAspect="1"/>
                    </pic:cNvPicPr>
                  </pic:nvPicPr>
                  <pic:blipFill>
                    <a:blip r:embed="rId8"/>
                    <a:stretch>
                      <a:fillRect/>
                    </a:stretch>
                  </pic:blipFill>
                  <pic:spPr>
                    <a:xfrm>
                      <a:off x="0" y="0"/>
                      <a:ext cx="7552690" cy="1069530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14:textFill>
            <w14:solidFill>
              <w14:schemeClr w14:val="tx1"/>
            </w14:solidFill>
          </w14:textFill>
        </w:rPr>
        <w:instrText xml:space="preserve">ADDIN CNKISM.UserStyle</w:instrText>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14:textFill>
            <w14:solidFill>
              <w14:schemeClr w14:val="tx1"/>
            </w14:solidFill>
          </w14:textFill>
        </w:rPr>
      </w:pPr>
      <w:bookmarkStart w:id="0" w:name="_Toc29126"/>
      <w:r>
        <w:rPr>
          <w:rFonts w:ascii="Times New Roman" w:hAnsi="Times New Roman" w:cs="Times New Roman" w:eastAsiaTheme="minorEastAsia"/>
          <w:b/>
          <w:color w:val="000000" w:themeColor="text1"/>
          <w:sz w:val="48"/>
          <w:szCs w:val="44"/>
          <w:lang w:val="zh-CN"/>
          <w14:textFill>
            <w14:solidFill>
              <w14:schemeClr w14:val="tx1"/>
            </w14:solidFill>
          </w14:textFill>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w:t>
      </w:r>
      <w:r>
        <w:rPr>
          <w:rFonts w:hint="eastAsia" w:ascii="Times New Roman" w:hAnsi="Times New Roman" w:cs="Times New Roman" w:eastAsiaTheme="minorEastAsia"/>
          <w:b/>
          <w:color w:val="000000" w:themeColor="text1"/>
          <w:sz w:val="36"/>
          <w:szCs w:val="36"/>
          <w:lang w:val="zh-CN"/>
          <w14:textFill>
            <w14:solidFill>
              <w14:schemeClr w14:val="tx1"/>
            </w14:solidFill>
          </w14:textFill>
        </w:rPr>
        <w:t>教育质量</w:t>
      </w:r>
      <w:r>
        <w:rPr>
          <w:rFonts w:ascii="Times New Roman" w:hAnsi="Times New Roman" w:cs="Times New Roman" w:eastAsiaTheme="minorEastAsia"/>
          <w:b/>
          <w:color w:val="000000" w:themeColor="text1"/>
          <w:sz w:val="36"/>
          <w:szCs w:val="36"/>
          <w:lang w:val="zh-CN"/>
          <w14:textFill>
            <w14:solidFill>
              <w14:schemeClr w14:val="tx1"/>
            </w14:solidFill>
          </w14:textFill>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9"/>
            <w:adjustRightInd w:val="0"/>
            <w:snapToGrid w:val="0"/>
            <w:jc w:val="center"/>
            <w:outlineLvl w:val="0"/>
            <w:rPr>
              <w:rFonts w:ascii="Times New Roman" w:hAnsi="Times New Roman" w:eastAsiaTheme="minorEastAsia"/>
              <w:b/>
              <w:color w:val="000000" w:themeColor="text1"/>
              <w:sz w:val="40"/>
              <w:lang w:val="zh-CN"/>
              <w14:textFill>
                <w14:solidFill>
                  <w14:schemeClr w14:val="tx1"/>
                </w14:solidFill>
              </w14:textFill>
            </w:rPr>
          </w:pPr>
          <w:bookmarkStart w:id="1" w:name="_Toc3682"/>
          <w:r>
            <w:rPr>
              <w:rFonts w:ascii="Times New Roman" w:hAnsi="Times New Roman" w:eastAsiaTheme="minorEastAsia"/>
              <w:b/>
              <w:color w:val="000000" w:themeColor="text1"/>
              <w:sz w:val="40"/>
              <w:lang w:val="zh-CN"/>
              <w14:textFill>
                <w14:solidFill>
                  <w14:schemeClr w14:val="tx1"/>
                </w14:solidFill>
              </w14:textFill>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color w:val="000000" w:themeColor="text1"/>
              <w14:textFill>
                <w14:solidFill>
                  <w14:schemeClr w14:val="tx1"/>
                </w14:solidFill>
              </w14:textFill>
            </w:rPr>
            <w:fldChar w:fldCharType="begin"/>
          </w:r>
          <w:r>
            <w:rPr>
              <w:rFonts w:ascii="Times New Roman" w:hAnsi="Times New Roman" w:cs="Times New Roman" w:eastAsiaTheme="minorEastAsia"/>
            </w:rPr>
            <w:instrText xml:space="preserve"> HYPERLINK \l _Toc29126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_Toc29126 \h </w:instrText>
          </w:r>
          <w:r>
            <w:fldChar w:fldCharType="separate"/>
          </w:r>
          <w:r>
            <w:t>2</w:t>
          </w:r>
          <w:r>
            <w:fldChar w:fldCharType="end"/>
          </w:r>
          <w:r>
            <w:rPr>
              <w:rFonts w:ascii="Times New Roman" w:hAnsi="Times New Roman" w:cs="Times New Roman" w:eastAsiaTheme="minorEastAsia"/>
              <w:color w:val="000000" w:themeColor="text1"/>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_Toc3682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_Toc3682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_Toc6246 </w:instrText>
          </w:r>
          <w:r>
            <w:rPr>
              <w:rFonts w:ascii="Times New Roman" w:hAnsi="Times New Roman" w:cs="Times New Roman" w:eastAsiaTheme="minorEastAsia"/>
              <w:bCs/>
              <w:lang w:val="zh-CN"/>
            </w:rPr>
            <w:fldChar w:fldCharType="separate"/>
          </w:r>
          <w:r>
            <w:rPr>
              <w:rFonts w:eastAsiaTheme="minorEastAsia"/>
              <w:szCs w:val="32"/>
            </w:rPr>
            <w:t>高等教育质量监测国家数据平台数据表格及内涵说明</w:t>
          </w:r>
          <w:r>
            <w:tab/>
          </w:r>
          <w:r>
            <w:fldChar w:fldCharType="begin"/>
          </w:r>
          <w:r>
            <w:instrText xml:space="preserve"> PAGEREF _Toc6246 \h </w:instrText>
          </w:r>
          <w:r>
            <w:fldChar w:fldCharType="separate"/>
          </w:r>
          <w:r>
            <w:t>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_Toc1669 </w:instrText>
          </w:r>
          <w:r>
            <w:rPr>
              <w:rFonts w:ascii="Times New Roman" w:hAnsi="Times New Roman" w:cs="Times New Roman" w:eastAsiaTheme="minorEastAsia"/>
              <w:bCs/>
              <w:lang w:val="zh-CN"/>
            </w:rPr>
            <w:fldChar w:fldCharType="separate"/>
          </w:r>
          <w:r>
            <w:rPr>
              <w:rFonts w:eastAsia="宋体"/>
              <w:szCs w:val="32"/>
            </w:rPr>
            <w:t>1. 学校基本信息</w:t>
          </w:r>
          <w:r>
            <w:tab/>
          </w:r>
          <w:r>
            <w:fldChar w:fldCharType="begin"/>
          </w:r>
          <w:r>
            <w:instrText xml:space="preserve"> PAGEREF _Toc1669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_Toc21655 </w:instrText>
          </w:r>
          <w:r>
            <w:rPr>
              <w:rFonts w:ascii="Times New Roman" w:hAnsi="Times New Roman" w:cs="Times New Roman" w:eastAsiaTheme="minorEastAsia"/>
              <w:bCs/>
              <w:lang w:val="zh-CN"/>
            </w:rPr>
            <w:fldChar w:fldCharType="separate"/>
          </w:r>
          <w:r>
            <w:rPr>
              <w:rFonts w:ascii="Times New Roman" w:hAnsi="Times New Roman" w:eastAsia="宋体"/>
            </w:rPr>
            <w:t>表1-1学校概况（时点）</w:t>
          </w:r>
          <w:r>
            <w:tab/>
          </w:r>
          <w:r>
            <w:fldChar w:fldCharType="begin"/>
          </w:r>
          <w:r>
            <w:instrText xml:space="preserve"> PAGEREF _Toc21655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_Toc10815 </w:instrText>
          </w:r>
          <w:r>
            <w:rPr>
              <w:rFonts w:ascii="Times New Roman" w:hAnsi="Times New Roman" w:cs="Times New Roman" w:eastAsiaTheme="minorEastAsia"/>
              <w:bCs/>
              <w:lang w:val="zh-CN"/>
            </w:rPr>
            <w:fldChar w:fldCharType="separate"/>
          </w:r>
          <w:r>
            <w:rPr>
              <w:rFonts w:ascii="Times New Roman" w:hAnsi="Times New Roman" w:eastAsia="宋体"/>
            </w:rPr>
            <w:t>表1-2学校相关党政单位（时点）</w:t>
          </w:r>
          <w:r>
            <w:tab/>
          </w:r>
          <w:r>
            <w:fldChar w:fldCharType="begin"/>
          </w:r>
          <w:r>
            <w:instrText xml:space="preserve"> PAGEREF _Toc10815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_Toc3613 </w:instrText>
          </w:r>
          <w:r>
            <w:rPr>
              <w:rFonts w:ascii="Times New Roman" w:hAnsi="Times New Roman" w:cs="Times New Roman" w:eastAsiaTheme="minorEastAsia"/>
              <w:bCs/>
              <w:lang w:val="zh-CN"/>
            </w:rPr>
            <w:fldChar w:fldCharType="separate"/>
          </w:r>
          <w:r>
            <w:rPr>
              <w:rFonts w:ascii="Times New Roman" w:hAnsi="Times New Roman" w:eastAsia="宋体"/>
            </w:rPr>
            <w:t>表1-3学校教学科研单位（时点）</w:t>
          </w:r>
          <w:r>
            <w:tab/>
          </w:r>
          <w:r>
            <w:fldChar w:fldCharType="begin"/>
          </w:r>
          <w:r>
            <w:instrText xml:space="preserve"> PAGEREF _Toc3613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_Toc1715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1-3-1</w:t>
          </w:r>
          <w:r>
            <w:rPr>
              <w:rFonts w:hint="eastAsia" w:ascii="Times New Roman" w:hAnsi="Times New Roman" w:eastAsia="宋体"/>
              <w:highlight w:val="none"/>
            </w:rPr>
            <w:t>临床教学基地（医科专用、时点）</w:t>
          </w:r>
          <w:r>
            <w:tab/>
          </w:r>
          <w:r>
            <w:fldChar w:fldCharType="begin"/>
          </w:r>
          <w:r>
            <w:instrText xml:space="preserve"> PAGEREF _Toc1715 \h </w:instrText>
          </w:r>
          <w:r>
            <w:fldChar w:fldCharType="separate"/>
          </w:r>
          <w:r>
            <w:t>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_Toc30798 </w:instrText>
          </w:r>
          <w:r>
            <w:rPr>
              <w:rFonts w:ascii="Times New Roman" w:hAnsi="Times New Roman" w:cs="Times New Roman" w:eastAsiaTheme="minorEastAsia"/>
              <w:bCs/>
              <w:lang w:val="zh-CN"/>
            </w:rPr>
            <w:fldChar w:fldCharType="separate"/>
          </w:r>
          <w:r>
            <w:rPr>
              <w:rFonts w:ascii="Times New Roman" w:hAnsi="Times New Roman" w:eastAsia="宋体"/>
            </w:rPr>
            <w:t>表1-4-1专业基本情况（时点）</w:t>
          </w:r>
          <w:r>
            <w:tab/>
          </w:r>
          <w:r>
            <w:fldChar w:fldCharType="begin"/>
          </w:r>
          <w:r>
            <w:instrText xml:space="preserve"> PAGEREF _Toc30798 \h </w:instrText>
          </w:r>
          <w:r>
            <w:fldChar w:fldCharType="separate"/>
          </w:r>
          <w:r>
            <w:t>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_Toc31128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1-4-2</w:t>
          </w:r>
          <w:r>
            <w:rPr>
              <w:rFonts w:hint="eastAsia" w:ascii="Times New Roman" w:hAnsi="Times New Roman" w:eastAsia="宋体"/>
              <w:highlight w:val="none"/>
            </w:rPr>
            <w:t>专业大类情况表（时点）</w:t>
          </w:r>
          <w:r>
            <w:tab/>
          </w:r>
          <w:r>
            <w:fldChar w:fldCharType="begin"/>
          </w:r>
          <w:r>
            <w:instrText xml:space="preserve"> PAGEREF _Toc31128 \h </w:instrText>
          </w:r>
          <w:r>
            <w:fldChar w:fldCharType="separate"/>
          </w:r>
          <w:r>
            <w:t>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_Toc31450 </w:instrText>
          </w:r>
          <w:r>
            <w:rPr>
              <w:rFonts w:ascii="Times New Roman" w:hAnsi="Times New Roman" w:cs="Times New Roman" w:eastAsiaTheme="minorEastAsia"/>
              <w:bCs/>
              <w:lang w:val="zh-CN"/>
            </w:rPr>
            <w:fldChar w:fldCharType="separate"/>
          </w:r>
          <w:r>
            <w:rPr>
              <w:rFonts w:ascii="Times New Roman" w:hAnsi="Times New Roman" w:eastAsia="宋体"/>
            </w:rPr>
            <w:t>表1-5-1教职工基本信息（时点）</w:t>
          </w:r>
          <w:r>
            <w:tab/>
          </w:r>
          <w:r>
            <w:fldChar w:fldCharType="begin"/>
          </w:r>
          <w:r>
            <w:instrText xml:space="preserve"> PAGEREF _Toc31450 \h </w:instrText>
          </w:r>
          <w:r>
            <w:fldChar w:fldCharType="separate"/>
          </w:r>
          <w:r>
            <w:t>10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_Toc4455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 xml:space="preserve">1-5-2 </w:t>
          </w:r>
          <w:r>
            <w:rPr>
              <w:rFonts w:hint="eastAsia" w:ascii="Times New Roman" w:hAnsi="Times New Roman" w:eastAsia="宋体"/>
            </w:rPr>
            <w:t>教职工其他信息（时点）</w:t>
          </w:r>
          <w:r>
            <w:tab/>
          </w:r>
          <w:r>
            <w:fldChar w:fldCharType="begin"/>
          </w:r>
          <w:r>
            <w:instrText xml:space="preserve"> PAGEREF _Toc4455 \h </w:instrText>
          </w:r>
          <w:r>
            <w:fldChar w:fldCharType="separate"/>
          </w:r>
          <w:r>
            <w:t>11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_Toc16819 </w:instrText>
          </w:r>
          <w:r>
            <w:rPr>
              <w:rFonts w:ascii="Times New Roman" w:hAnsi="Times New Roman" w:cs="Times New Roman" w:eastAsiaTheme="minorEastAsia"/>
              <w:bCs/>
              <w:lang w:val="zh-CN"/>
            </w:rPr>
            <w:fldChar w:fldCharType="separate"/>
          </w:r>
          <w:r>
            <w:rPr>
              <w:rFonts w:ascii="Times New Roman" w:hAnsi="Times New Roman" w:eastAsia="宋体"/>
            </w:rPr>
            <w:t>表1-5-3</w:t>
          </w:r>
          <w:r>
            <w:rPr>
              <w:rFonts w:hint="eastAsia" w:ascii="Times New Roman" w:hAnsi="Times New Roman" w:eastAsia="宋体"/>
            </w:rPr>
            <w:t>外聘和兼职教师基本信息</w:t>
          </w:r>
          <w:r>
            <w:rPr>
              <w:rFonts w:ascii="Times New Roman" w:hAnsi="Times New Roman" w:eastAsia="宋体"/>
            </w:rPr>
            <w:t>（时点）</w:t>
          </w:r>
          <w:r>
            <w:tab/>
          </w:r>
          <w:r>
            <w:fldChar w:fldCharType="begin"/>
          </w:r>
          <w:r>
            <w:instrText xml:space="preserve"> PAGEREF _Toc16819 \h </w:instrText>
          </w:r>
          <w:r>
            <w:fldChar w:fldCharType="separate"/>
          </w:r>
          <w:r>
            <w:t>12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_Toc19492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1-5-4</w:t>
          </w:r>
          <w:r>
            <w:rPr>
              <w:rFonts w:hint="eastAsia" w:ascii="Times New Roman" w:hAnsi="Times New Roman" w:eastAsia="宋体"/>
            </w:rPr>
            <w:t>附属医院师资情况（医科专用、时点）</w:t>
          </w:r>
          <w:r>
            <w:tab/>
          </w:r>
          <w:r>
            <w:fldChar w:fldCharType="begin"/>
          </w:r>
          <w:r>
            <w:instrText xml:space="preserve"> PAGEREF _Toc19492 \h </w:instrText>
          </w:r>
          <w:r>
            <w:fldChar w:fldCharType="separate"/>
          </w:r>
          <w:r>
            <w:t>14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_Toc13638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1-6</w:t>
          </w:r>
          <w:r>
            <w:rPr>
              <w:rFonts w:hint="eastAsia" w:ascii="Times New Roman" w:hAnsi="Times New Roman" w:eastAsia="宋体"/>
            </w:rPr>
            <w:t>本科生基本情况（时点）</w:t>
          </w:r>
          <w:r>
            <w:tab/>
          </w:r>
          <w:r>
            <w:fldChar w:fldCharType="begin"/>
          </w:r>
          <w:r>
            <w:instrText xml:space="preserve"> PAGEREF _Toc13638 \h </w:instrText>
          </w:r>
          <w:r>
            <w:fldChar w:fldCharType="separate"/>
          </w:r>
          <w:r>
            <w:t>15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_Toc4403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-1本科</w:t>
          </w:r>
          <w:r>
            <w:rPr>
              <w:rFonts w:ascii="Times New Roman" w:hAnsi="Times New Roman" w:eastAsia="宋体"/>
            </w:rPr>
            <w:t>实验场所（时点）</w:t>
          </w:r>
          <w:r>
            <w:tab/>
          </w:r>
          <w:r>
            <w:fldChar w:fldCharType="begin"/>
          </w:r>
          <w:r>
            <w:instrText xml:space="preserve"> PAGEREF _Toc4403 \h </w:instrText>
          </w:r>
          <w:r>
            <w:fldChar w:fldCharType="separate"/>
          </w:r>
          <w:r>
            <w:t>16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_Toc25955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-2科研基地</w:t>
          </w:r>
          <w:r>
            <w:rPr>
              <w:rFonts w:ascii="Times New Roman" w:hAnsi="Times New Roman" w:eastAsia="宋体"/>
            </w:rPr>
            <w:t>（时点）</w:t>
          </w:r>
          <w:r>
            <w:tab/>
          </w:r>
          <w:r>
            <w:fldChar w:fldCharType="begin"/>
          </w:r>
          <w:r>
            <w:instrText xml:space="preserve"> PAGEREF _Toc25955 \h </w:instrText>
          </w:r>
          <w:r>
            <w:fldChar w:fldCharType="separate"/>
          </w:r>
          <w:r>
            <w:t>17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_Toc26395 </w:instrText>
          </w:r>
          <w:r>
            <w:rPr>
              <w:rFonts w:ascii="Times New Roman" w:hAnsi="Times New Roman" w:cs="Times New Roman" w:eastAsiaTheme="minorEastAsia"/>
              <w:bCs/>
              <w:lang w:val="zh-CN"/>
            </w:rPr>
            <w:fldChar w:fldCharType="separate"/>
          </w:r>
          <w:r>
            <w:rPr>
              <w:rFonts w:hint="eastAsia" w:ascii="Times New Roman" w:hAnsi="Times New Roman" w:eastAsia="宋体"/>
              <w:szCs w:val="21"/>
              <w:highlight w:val="none"/>
            </w:rPr>
            <w:t>表</w:t>
          </w:r>
          <w:r>
            <w:rPr>
              <w:rFonts w:ascii="Times New Roman" w:hAnsi="Times New Roman" w:eastAsia="宋体"/>
              <w:szCs w:val="21"/>
              <w:highlight w:val="none"/>
            </w:rPr>
            <w:t xml:space="preserve">1-7-3 </w:t>
          </w:r>
          <w:r>
            <w:rPr>
              <w:rFonts w:hint="eastAsia" w:ascii="Times New Roman" w:hAnsi="Times New Roman" w:eastAsia="宋体"/>
              <w:szCs w:val="21"/>
              <w:highlight w:val="none"/>
            </w:rPr>
            <w:t>学校基层教学组织（时点）</w:t>
          </w:r>
          <w:r>
            <w:tab/>
          </w:r>
          <w:r>
            <w:fldChar w:fldCharType="begin"/>
          </w:r>
          <w:r>
            <w:instrText xml:space="preserve"> PAGEREF _Toc26395 \h </w:instrText>
          </w:r>
          <w:r>
            <w:fldChar w:fldCharType="separate"/>
          </w:r>
          <w:r>
            <w:t>18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_Toc1162 </w:instrText>
          </w:r>
          <w:r>
            <w:rPr>
              <w:rFonts w:ascii="Times New Roman" w:hAnsi="Times New Roman" w:cs="Times New Roman" w:eastAsiaTheme="minorEastAsia"/>
              <w:bCs/>
              <w:lang w:val="zh-CN"/>
            </w:rPr>
            <w:fldChar w:fldCharType="separate"/>
          </w:r>
          <w:r>
            <w:rPr>
              <w:rFonts w:eastAsia="宋体"/>
              <w:szCs w:val="32"/>
            </w:rPr>
            <w:t>2.学校基本条件</w:t>
          </w:r>
          <w:r>
            <w:tab/>
          </w:r>
          <w:r>
            <w:fldChar w:fldCharType="begin"/>
          </w:r>
          <w:r>
            <w:instrText xml:space="preserve"> PAGEREF _Toc1162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_Toc11305 </w:instrText>
          </w:r>
          <w:r>
            <w:rPr>
              <w:rFonts w:ascii="Times New Roman" w:hAnsi="Times New Roman" w:cs="Times New Roman" w:eastAsiaTheme="minorEastAsia"/>
              <w:bCs/>
              <w:lang w:val="zh-CN"/>
            </w:rPr>
            <w:fldChar w:fldCharType="separate"/>
          </w:r>
          <w:r>
            <w:rPr>
              <w:rFonts w:ascii="Times New Roman" w:hAnsi="Times New Roman" w:eastAsia="宋体"/>
            </w:rPr>
            <w:t>表2-1占地与建筑面积（时点）</w:t>
          </w:r>
          <w:r>
            <w:tab/>
          </w:r>
          <w:r>
            <w:fldChar w:fldCharType="begin"/>
          </w:r>
          <w:r>
            <w:instrText xml:space="preserve"> PAGEREF _Toc11305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_Toc15990 </w:instrText>
          </w:r>
          <w:r>
            <w:rPr>
              <w:rFonts w:ascii="Times New Roman" w:hAnsi="Times New Roman" w:cs="Times New Roman" w:eastAsiaTheme="minorEastAsia"/>
              <w:bCs/>
              <w:lang w:val="zh-CN"/>
            </w:rPr>
            <w:fldChar w:fldCharType="separate"/>
          </w:r>
          <w:r>
            <w:rPr>
              <w:rFonts w:ascii="Times New Roman" w:hAnsi="Times New Roman" w:eastAsia="宋体"/>
            </w:rPr>
            <w:t>表2-2教学行政用房面积（时点）</w:t>
          </w:r>
          <w:r>
            <w:tab/>
          </w:r>
          <w:r>
            <w:fldChar w:fldCharType="begin"/>
          </w:r>
          <w:r>
            <w:instrText xml:space="preserve"> PAGEREF _Toc15990 \h </w:instrText>
          </w:r>
          <w:r>
            <w:fldChar w:fldCharType="separate"/>
          </w:r>
          <w:r>
            <w:t>20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_Toc4424 </w:instrText>
          </w:r>
          <w:r>
            <w:rPr>
              <w:rFonts w:ascii="Times New Roman" w:hAnsi="Times New Roman" w:cs="Times New Roman" w:eastAsiaTheme="minorEastAsia"/>
              <w:bCs/>
              <w:lang w:val="zh-CN"/>
            </w:rPr>
            <w:fldChar w:fldCharType="separate"/>
          </w:r>
          <w:r>
            <w:rPr>
              <w:rFonts w:ascii="Times New Roman" w:hAnsi="Times New Roman" w:eastAsia="宋体"/>
            </w:rPr>
            <w:t>表2-3-1图书馆（</w:t>
          </w:r>
          <w:r>
            <w:rPr>
              <w:rFonts w:hint="eastAsia" w:ascii="Times New Roman" w:hAnsi="Times New Roman" w:eastAsia="宋体"/>
            </w:rPr>
            <w:t>时点</w:t>
          </w:r>
          <w:r>
            <w:rPr>
              <w:rFonts w:ascii="Times New Roman" w:hAnsi="Times New Roman" w:eastAsia="宋体"/>
            </w:rPr>
            <w:t>）</w:t>
          </w:r>
          <w:r>
            <w:tab/>
          </w:r>
          <w:r>
            <w:fldChar w:fldCharType="begin"/>
          </w:r>
          <w:r>
            <w:instrText xml:space="preserve"> PAGEREF _Toc4424 \h </w:instrText>
          </w:r>
          <w:r>
            <w:fldChar w:fldCharType="separate"/>
          </w:r>
          <w:r>
            <w:t>22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_Toc19477 </w:instrText>
          </w:r>
          <w:r>
            <w:rPr>
              <w:rFonts w:ascii="Times New Roman" w:hAnsi="Times New Roman" w:cs="Times New Roman" w:eastAsiaTheme="minorEastAsia"/>
              <w:bCs/>
              <w:lang w:val="zh-CN"/>
            </w:rPr>
            <w:fldChar w:fldCharType="separate"/>
          </w:r>
          <w:r>
            <w:rPr>
              <w:rFonts w:ascii="Times New Roman" w:hAnsi="Times New Roman" w:eastAsia="宋体"/>
            </w:rPr>
            <w:t>表2-3-2图书新增情况（自然年）</w:t>
          </w:r>
          <w:r>
            <w:tab/>
          </w:r>
          <w:r>
            <w:fldChar w:fldCharType="begin"/>
          </w:r>
          <w:r>
            <w:instrText xml:space="preserve"> PAGEREF _Toc19477 \h </w:instrText>
          </w:r>
          <w:r>
            <w:fldChar w:fldCharType="separate"/>
          </w:r>
          <w:r>
            <w:t>23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_Toc20626 </w:instrText>
          </w:r>
          <w:r>
            <w:rPr>
              <w:rFonts w:ascii="Times New Roman" w:hAnsi="Times New Roman" w:cs="Times New Roman" w:eastAsiaTheme="minorEastAsia"/>
              <w:bCs/>
              <w:lang w:val="zh-CN"/>
            </w:rPr>
            <w:fldChar w:fldCharType="separate"/>
          </w:r>
          <w:r>
            <w:rPr>
              <w:rFonts w:ascii="Times New Roman" w:hAnsi="Times New Roman" w:eastAsia="宋体"/>
            </w:rPr>
            <w:t>表2-4</w:t>
          </w:r>
          <w:r>
            <w:rPr>
              <w:rFonts w:hint="eastAsia" w:ascii="Times New Roman" w:hAnsi="Times New Roman" w:eastAsia="宋体"/>
            </w:rPr>
            <w:t>校</w:t>
          </w:r>
          <w:r>
            <w:rPr>
              <w:rFonts w:hint="eastAsia" w:ascii="Times New Roman" w:hAnsi="Times New Roman" w:eastAsia="宋体"/>
              <w:highlight w:val="yellow"/>
              <w:lang w:val="en-US" w:eastAsia="zh-CN"/>
            </w:rPr>
            <w:t>内</w:t>
          </w:r>
          <w:r>
            <w:rPr>
              <w:rFonts w:hint="eastAsia" w:ascii="Times New Roman" w:hAnsi="Times New Roman" w:eastAsia="宋体"/>
            </w:rPr>
            <w:t>外实习、实践、实训基地（时点、学年）</w:t>
          </w:r>
          <w:r>
            <w:tab/>
          </w:r>
          <w:r>
            <w:fldChar w:fldCharType="begin"/>
          </w:r>
          <w:r>
            <w:instrText xml:space="preserve"> PAGEREF _Toc20626 \h </w:instrText>
          </w:r>
          <w:r>
            <w:fldChar w:fldCharType="separate"/>
          </w:r>
          <w:r>
            <w:t>24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_Toc30814 </w:instrText>
          </w:r>
          <w:r>
            <w:rPr>
              <w:rFonts w:ascii="Times New Roman" w:hAnsi="Times New Roman" w:cs="Times New Roman" w:eastAsiaTheme="minorEastAsia"/>
              <w:bCs/>
              <w:lang w:val="zh-CN"/>
            </w:rPr>
            <w:fldChar w:fldCharType="separate"/>
          </w:r>
          <w:r>
            <w:rPr>
              <w:rFonts w:ascii="Times New Roman" w:hAnsi="Times New Roman" w:eastAsia="宋体"/>
            </w:rPr>
            <w:t>表2-5固定资产（时点）</w:t>
          </w:r>
          <w:r>
            <w:tab/>
          </w:r>
          <w:r>
            <w:fldChar w:fldCharType="begin"/>
          </w:r>
          <w:r>
            <w:instrText xml:space="preserve"> PAGEREF _Toc30814 \h </w:instrText>
          </w:r>
          <w:r>
            <w:fldChar w:fldCharType="separate"/>
          </w:r>
          <w:r>
            <w:t>25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_Toc9568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2-6</w:t>
          </w:r>
          <w:r>
            <w:rPr>
              <w:rFonts w:hint="eastAsia" w:ascii="Times New Roman" w:hAnsi="Times New Roman" w:eastAsia="宋体"/>
            </w:rPr>
            <w:t>本科实验设备情况（时点）</w:t>
          </w:r>
          <w:r>
            <w:tab/>
          </w:r>
          <w:r>
            <w:fldChar w:fldCharType="begin"/>
          </w:r>
          <w:r>
            <w:instrText xml:space="preserve"> PAGEREF _Toc9568 \h </w:instrText>
          </w:r>
          <w:r>
            <w:fldChar w:fldCharType="separate"/>
          </w:r>
          <w:r>
            <w:t>26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_Toc9369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2-7-1</w:t>
          </w:r>
          <w:r>
            <w:rPr>
              <w:rFonts w:hint="eastAsia" w:ascii="Times New Roman" w:hAnsi="Times New Roman" w:eastAsia="宋体"/>
            </w:rPr>
            <w:t>实验教学示范中心、虚拟仿真实验示范中心（时点）</w:t>
          </w:r>
          <w:r>
            <w:tab/>
          </w:r>
          <w:r>
            <w:fldChar w:fldCharType="begin"/>
          </w:r>
          <w:r>
            <w:instrText xml:space="preserve"> PAGEREF _Toc9369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_Toc31203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2-7-2</w:t>
          </w:r>
          <w:r>
            <w:rPr>
              <w:rFonts w:hint="eastAsia" w:ascii="Times New Roman" w:hAnsi="Times New Roman" w:eastAsia="宋体"/>
            </w:rPr>
            <w:t>虚拟仿真实验教学项目（时点）</w:t>
          </w:r>
          <w:r>
            <w:tab/>
          </w:r>
          <w:r>
            <w:fldChar w:fldCharType="begin"/>
          </w:r>
          <w:r>
            <w:instrText xml:space="preserve"> PAGEREF _Toc31203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_Toc4114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2-8-1</w:t>
          </w:r>
          <w:r>
            <w:rPr>
              <w:rFonts w:hint="eastAsia" w:ascii="Times New Roman" w:hAnsi="Times New Roman" w:eastAsia="宋体"/>
              <w:highlight w:val="yellow"/>
            </w:rPr>
            <w:t>教育经费概况（自然年）</w:t>
          </w:r>
          <w:r>
            <w:tab/>
          </w:r>
          <w:r>
            <w:fldChar w:fldCharType="begin"/>
          </w:r>
          <w:r>
            <w:instrText xml:space="preserve"> PAGEREF _Toc4114 \h </w:instrText>
          </w:r>
          <w:r>
            <w:fldChar w:fldCharType="separate"/>
          </w:r>
          <w:r>
            <w:t>28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_Toc7826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表2-8-2教育经费收支情况（自然年）</w:t>
          </w:r>
          <w:r>
            <w:tab/>
          </w:r>
          <w:r>
            <w:fldChar w:fldCharType="begin"/>
          </w:r>
          <w:r>
            <w:instrText xml:space="preserve"> PAGEREF _Toc7826 \h </w:instrText>
          </w:r>
          <w:r>
            <w:fldChar w:fldCharType="separate"/>
          </w:r>
          <w:r>
            <w:t>29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_Toc1623 </w:instrText>
          </w:r>
          <w:r>
            <w:rPr>
              <w:rFonts w:ascii="Times New Roman" w:hAnsi="Times New Roman" w:cs="Times New Roman" w:eastAsiaTheme="minorEastAsia"/>
              <w:bCs/>
              <w:lang w:val="zh-CN"/>
            </w:rPr>
            <w:fldChar w:fldCharType="separate"/>
          </w:r>
          <w:r>
            <w:rPr>
              <w:rFonts w:eastAsia="宋体"/>
              <w:kern w:val="2"/>
            </w:rPr>
            <w:t>3.教职工信息</w:t>
          </w:r>
          <w:r>
            <w:tab/>
          </w:r>
          <w:r>
            <w:fldChar w:fldCharType="begin"/>
          </w:r>
          <w:r>
            <w:instrText xml:space="preserve"> PAGEREF _Toc1623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_Toc16876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3-1</w:t>
          </w:r>
          <w:r>
            <w:rPr>
              <w:rFonts w:hint="eastAsia" w:ascii="Times New Roman" w:hAnsi="Times New Roman" w:eastAsia="宋体"/>
              <w:highlight w:val="none"/>
            </w:rPr>
            <w:t>校领导基本信息（时点）</w:t>
          </w:r>
          <w:r>
            <w:tab/>
          </w:r>
          <w:r>
            <w:fldChar w:fldCharType="begin"/>
          </w:r>
          <w:r>
            <w:instrText xml:space="preserve"> PAGEREF _Toc16876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表3-2相关管理人员基本信息（时点</w:t>
          </w:r>
          <w:r>
            <w:rPr>
              <w:rFonts w:hint="eastAsia" w:ascii="Times New Roman" w:hAnsi="Times New Roman" w:eastAsia="宋体"/>
              <w:highlight w:val="yellow"/>
            </w:rPr>
            <w:t>）</w:t>
          </w:r>
          <w:r>
            <w:tab/>
          </w:r>
          <w:r>
            <w:fldChar w:fldCharType="begin"/>
          </w:r>
          <w:r>
            <w:instrText xml:space="preserve"> PAGEREF _Toc28781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_Toc21343 </w:instrText>
          </w:r>
          <w:r>
            <w:rPr>
              <w:rFonts w:ascii="Times New Roman" w:hAnsi="Times New Roman" w:cs="Times New Roman" w:eastAsiaTheme="minorEastAsia"/>
              <w:bCs/>
              <w:lang w:val="zh-CN"/>
            </w:rPr>
            <w:fldChar w:fldCharType="separate"/>
          </w:r>
          <w:r>
            <w:rPr>
              <w:rFonts w:ascii="Times New Roman" w:hAnsi="Times New Roman" w:eastAsia="宋体"/>
            </w:rPr>
            <w:t>表3-3-1高层次人才（时点）</w:t>
          </w:r>
          <w:r>
            <w:tab/>
          </w:r>
          <w:r>
            <w:fldChar w:fldCharType="begin"/>
          </w:r>
          <w:r>
            <w:instrText xml:space="preserve"> PAGEREF _Toc21343 \h </w:instrText>
          </w:r>
          <w:r>
            <w:fldChar w:fldCharType="separate"/>
          </w:r>
          <w:r>
            <w:t>33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表3-3-2高层次教学、研究团队（时点）</w:t>
          </w:r>
          <w:r>
            <w:tab/>
          </w:r>
          <w:r>
            <w:fldChar w:fldCharType="begin"/>
          </w:r>
          <w:r>
            <w:instrText xml:space="preserve"> PAGEREF _Toc26781 \h </w:instrText>
          </w:r>
          <w:r>
            <w:fldChar w:fldCharType="separate"/>
          </w:r>
          <w:r>
            <w:t>34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_Toc4691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表3</w:t>
          </w:r>
          <w:r>
            <w:rPr>
              <w:rFonts w:ascii="Times New Roman" w:hAnsi="Times New Roman" w:eastAsia="宋体"/>
              <w:highlight w:val="yellow"/>
            </w:rPr>
            <w:t xml:space="preserve">-3-3 </w:t>
          </w:r>
          <w:r>
            <w:rPr>
              <w:rFonts w:hint="eastAsia" w:ascii="Times New Roman" w:hAnsi="Times New Roman" w:eastAsia="宋体"/>
              <w:highlight w:val="yellow"/>
            </w:rPr>
            <w:t>思政课教师情况（时点）</w:t>
          </w:r>
          <w:r>
            <w:tab/>
          </w:r>
          <w:r>
            <w:fldChar w:fldCharType="begin"/>
          </w:r>
          <w:r>
            <w:instrText xml:space="preserve"> PAGEREF _Toc4691 \h </w:instrText>
          </w:r>
          <w:r>
            <w:fldChar w:fldCharType="separate"/>
          </w:r>
          <w:r>
            <w:t>35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_Toc11728 </w:instrText>
          </w:r>
          <w:r>
            <w:rPr>
              <w:rFonts w:ascii="Times New Roman" w:hAnsi="Times New Roman" w:cs="Times New Roman" w:eastAsiaTheme="minorEastAsia"/>
              <w:bCs/>
              <w:lang w:val="zh-CN"/>
            </w:rPr>
            <w:fldChar w:fldCharType="separate"/>
          </w:r>
          <w:r>
            <w:rPr>
              <w:rFonts w:ascii="Times New Roman" w:hAnsi="Times New Roman" w:eastAsia="宋体"/>
            </w:rPr>
            <w:t>表3-4-1教师教学发展机构（学年）</w:t>
          </w:r>
          <w:r>
            <w:tab/>
          </w:r>
          <w:r>
            <w:fldChar w:fldCharType="begin"/>
          </w:r>
          <w:r>
            <w:instrText xml:space="preserve"> PAGEREF _Toc11728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_Toc21164 </w:instrText>
          </w:r>
          <w:r>
            <w:rPr>
              <w:rFonts w:ascii="Times New Roman" w:hAnsi="Times New Roman" w:cs="Times New Roman" w:eastAsiaTheme="minorEastAsia"/>
              <w:bCs/>
              <w:lang w:val="zh-CN"/>
            </w:rPr>
            <w:fldChar w:fldCharType="separate"/>
          </w:r>
          <w:r>
            <w:rPr>
              <w:rFonts w:ascii="Times New Roman" w:hAnsi="Times New Roman" w:eastAsia="宋体"/>
            </w:rPr>
            <w:t>表3-4-2教师培训进修、交流情况（学年）</w:t>
          </w:r>
          <w:r>
            <w:tab/>
          </w:r>
          <w:r>
            <w:fldChar w:fldCharType="begin"/>
          </w:r>
          <w:r>
            <w:instrText xml:space="preserve"> PAGEREF _Toc21164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_Toc31373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3-5-1</w:t>
          </w:r>
          <w:r>
            <w:rPr>
              <w:rFonts w:hint="eastAsia" w:ascii="Times New Roman" w:hAnsi="Times New Roman" w:eastAsia="宋体"/>
              <w:highlight w:val="none"/>
            </w:rPr>
            <w:t>教师出版专著和主编教材情况（自然年）</w:t>
          </w:r>
          <w:r>
            <w:tab/>
          </w:r>
          <w:r>
            <w:fldChar w:fldCharType="begin"/>
          </w:r>
          <w:r>
            <w:instrText xml:space="preserve"> PAGEREF _Toc31373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_Toc2625 </w:instrText>
          </w:r>
          <w:r>
            <w:rPr>
              <w:rFonts w:ascii="Times New Roman" w:hAnsi="Times New Roman" w:cs="Times New Roman" w:eastAsiaTheme="minorEastAsia"/>
              <w:bCs/>
              <w:lang w:val="zh-CN"/>
            </w:rPr>
            <w:fldChar w:fldCharType="separate"/>
          </w:r>
          <w:r>
            <w:rPr>
              <w:rFonts w:ascii="Times New Roman" w:hAnsi="Times New Roman" w:eastAsia="宋体"/>
            </w:rPr>
            <w:t>表3-5-2教师专利（著作权）授权情况（自然年）</w:t>
          </w:r>
          <w:r>
            <w:tab/>
          </w:r>
          <w:r>
            <w:fldChar w:fldCharType="begin"/>
          </w:r>
          <w:r>
            <w:instrText xml:space="preserve"> PAGEREF _Toc2625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_Toc9487 </w:instrText>
          </w:r>
          <w:r>
            <w:rPr>
              <w:rFonts w:ascii="Times New Roman" w:hAnsi="Times New Roman" w:cs="Times New Roman" w:eastAsiaTheme="minorEastAsia"/>
              <w:bCs/>
              <w:lang w:val="zh-CN"/>
            </w:rPr>
            <w:fldChar w:fldCharType="separate"/>
          </w:r>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r>
            <w:tab/>
          </w:r>
          <w:r>
            <w:fldChar w:fldCharType="begin"/>
          </w:r>
          <w:r>
            <w:instrText xml:space="preserve"> PAGEREF _Toc9487 \h </w:instrText>
          </w:r>
          <w:r>
            <w:fldChar w:fldCharType="separate"/>
          </w:r>
          <w:r>
            <w:t>39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_Toc5909 </w:instrText>
          </w:r>
          <w:r>
            <w:rPr>
              <w:rFonts w:ascii="Times New Roman" w:hAnsi="Times New Roman" w:cs="Times New Roman" w:eastAsiaTheme="minorEastAsia"/>
              <w:bCs/>
              <w:lang w:val="zh-CN"/>
            </w:rPr>
            <w:fldChar w:fldCharType="separate"/>
          </w:r>
          <w:r>
            <w:rPr>
              <w:rFonts w:hint="eastAsia"/>
              <w:highlight w:val="none"/>
            </w:rPr>
            <w:t>表</w:t>
          </w:r>
          <w:r>
            <w:rPr>
              <w:rFonts w:ascii="Times New Roman" w:hAnsi="Times New Roman"/>
              <w:highlight w:val="none"/>
            </w:rPr>
            <w:t>3-6</w:t>
          </w:r>
          <w:r>
            <w:rPr>
              <w:rFonts w:hint="eastAsia"/>
              <w:highlight w:val="none"/>
            </w:rPr>
            <w:t>相关教师情况（时点、学年、自然年）</w:t>
          </w:r>
          <w:r>
            <w:tab/>
          </w:r>
          <w:r>
            <w:fldChar w:fldCharType="begin"/>
          </w:r>
          <w:r>
            <w:instrText xml:space="preserve"> PAGEREF _Toc5909 \h </w:instrText>
          </w:r>
          <w:r>
            <w:fldChar w:fldCharType="separate"/>
          </w:r>
          <w:r>
            <w:t>40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_Toc22815 </w:instrText>
          </w:r>
          <w:r>
            <w:rPr>
              <w:rFonts w:ascii="Times New Roman" w:hAnsi="Times New Roman" w:cs="Times New Roman" w:eastAsiaTheme="minorEastAsia"/>
              <w:bCs/>
              <w:lang w:val="zh-CN"/>
            </w:rPr>
            <w:fldChar w:fldCharType="separate"/>
          </w:r>
          <w:r>
            <w:rPr>
              <w:rFonts w:eastAsia="宋体"/>
              <w:kern w:val="2"/>
            </w:rPr>
            <w:t>4.学科专业</w:t>
          </w:r>
          <w:r>
            <w:tab/>
          </w:r>
          <w:r>
            <w:fldChar w:fldCharType="begin"/>
          </w:r>
          <w:r>
            <w:instrText xml:space="preserve"> PAGEREF _Toc22815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_Toc27739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4-1-1</w:t>
          </w:r>
          <w:r>
            <w:rPr>
              <w:rFonts w:hint="eastAsia" w:ascii="Times New Roman" w:hAnsi="Times New Roman" w:eastAsia="宋体"/>
            </w:rPr>
            <w:t>学科建设（时点）</w:t>
          </w:r>
          <w:r>
            <w:tab/>
          </w:r>
          <w:r>
            <w:fldChar w:fldCharType="begin"/>
          </w:r>
          <w:r>
            <w:instrText xml:space="preserve"> PAGEREF _Toc27739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_Toc395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4-1-2</w:t>
          </w:r>
          <w:r>
            <w:rPr>
              <w:rFonts w:hint="eastAsia" w:ascii="Times New Roman" w:hAnsi="Times New Roman" w:eastAsia="宋体"/>
            </w:rPr>
            <w:t>博士点、硕士点（时点）</w:t>
          </w:r>
          <w:r>
            <w:tab/>
          </w:r>
          <w:r>
            <w:fldChar w:fldCharType="begin"/>
          </w:r>
          <w:r>
            <w:instrText xml:space="preserve"> PAGEREF _Toc395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_Toc1157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4-1-3</w:t>
          </w:r>
          <w:r>
            <w:rPr>
              <w:rFonts w:hint="eastAsia" w:ascii="Times New Roman" w:hAnsi="Times New Roman" w:eastAsia="宋体"/>
            </w:rPr>
            <w:t>一流学科（时点）</w:t>
          </w:r>
          <w:r>
            <w:tab/>
          </w:r>
          <w:r>
            <w:fldChar w:fldCharType="begin"/>
          </w:r>
          <w:r>
            <w:instrText xml:space="preserve"> PAGEREF _Toc1157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_Toc26218 </w:instrText>
          </w:r>
          <w:r>
            <w:rPr>
              <w:rFonts w:ascii="Times New Roman" w:hAnsi="Times New Roman" w:cs="Times New Roman" w:eastAsiaTheme="minorEastAsia"/>
              <w:bCs/>
              <w:lang w:val="zh-CN"/>
            </w:rPr>
            <w:fldChar w:fldCharType="separate"/>
          </w:r>
          <w:r>
            <w:rPr>
              <w:rFonts w:asciiTheme="majorEastAsia" w:hAnsiTheme="majorEastAsia"/>
            </w:rPr>
            <w:t>表4-2专业培养计划表</w:t>
          </w:r>
          <w:r>
            <w:rPr>
              <w:rFonts w:hint="eastAsia" w:asciiTheme="majorEastAsia" w:hAnsiTheme="majorEastAsia"/>
            </w:rPr>
            <w:t>（时点）</w:t>
          </w:r>
          <w:r>
            <w:tab/>
          </w:r>
          <w:r>
            <w:fldChar w:fldCharType="begin"/>
          </w:r>
          <w:r>
            <w:instrText xml:space="preserve"> PAGEREF _Toc26218 \h </w:instrText>
          </w:r>
          <w:r>
            <w:fldChar w:fldCharType="separate"/>
          </w:r>
          <w:r>
            <w:t>45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_Toc10484 </w:instrText>
          </w:r>
          <w:r>
            <w:rPr>
              <w:rFonts w:ascii="Times New Roman" w:hAnsi="Times New Roman" w:cs="Times New Roman" w:eastAsiaTheme="minorEastAsia"/>
              <w:bCs/>
              <w:lang w:val="zh-CN"/>
            </w:rPr>
            <w:fldChar w:fldCharType="separate"/>
          </w:r>
          <w:r>
            <w:rPr>
              <w:rFonts w:hint="eastAsia"/>
            </w:rPr>
            <w:t>表</w:t>
          </w:r>
          <w:r>
            <w:t>4-3</w:t>
          </w:r>
          <w:r>
            <w:rPr>
              <w:rFonts w:hint="eastAsia"/>
            </w:rPr>
            <w:t>优势（一流）专业情况（时点）</w:t>
          </w:r>
          <w:r>
            <w:tab/>
          </w:r>
          <w:r>
            <w:fldChar w:fldCharType="begin"/>
          </w:r>
          <w:r>
            <w:instrText xml:space="preserve"> PAGEREF _Toc10484 \h </w:instrText>
          </w:r>
          <w:r>
            <w:fldChar w:fldCharType="separate"/>
          </w:r>
          <w:r>
            <w:t>46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_Toc28315 </w:instrText>
          </w:r>
          <w:r>
            <w:rPr>
              <w:rFonts w:ascii="Times New Roman" w:hAnsi="Times New Roman" w:cs="Times New Roman" w:eastAsiaTheme="minorEastAsia"/>
              <w:bCs/>
              <w:lang w:val="zh-CN"/>
            </w:rPr>
            <w:fldChar w:fldCharType="separate"/>
          </w:r>
          <w:r>
            <w:rPr>
              <w:rFonts w:eastAsia="宋体"/>
              <w:kern w:val="2"/>
            </w:rPr>
            <w:t>5.人才培养</w:t>
          </w:r>
          <w:r>
            <w:tab/>
          </w:r>
          <w:r>
            <w:fldChar w:fldCharType="begin"/>
          </w:r>
          <w:r>
            <w:instrText xml:space="preserve"> PAGEREF _Toc28315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_Toc25603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表5-1-1开课情况（学年）</w:t>
          </w:r>
          <w:r>
            <w:tab/>
          </w:r>
          <w:r>
            <w:fldChar w:fldCharType="begin"/>
          </w:r>
          <w:r>
            <w:instrText xml:space="preserve"> PAGEREF _Toc25603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_Toc9759 </w:instrText>
          </w:r>
          <w:r>
            <w:rPr>
              <w:rFonts w:ascii="Times New Roman" w:hAnsi="Times New Roman" w:cs="Times New Roman" w:eastAsiaTheme="minorEastAsia"/>
              <w:bCs/>
              <w:lang w:val="zh-CN"/>
            </w:rPr>
            <w:fldChar w:fldCharType="separate"/>
          </w:r>
          <w:r>
            <w:rPr>
              <w:rFonts w:ascii="Times New Roman" w:hAnsi="Times New Roman" w:eastAsia="宋体"/>
            </w:rPr>
            <w:t>表5-1-2专业课教学实施情况（学年）</w:t>
          </w:r>
          <w:r>
            <w:tab/>
          </w:r>
          <w:r>
            <w:fldChar w:fldCharType="begin"/>
          </w:r>
          <w:r>
            <w:instrText xml:space="preserve"> PAGEREF _Toc9759 \h </w:instrText>
          </w:r>
          <w:r>
            <w:fldChar w:fldCharType="separate"/>
          </w:r>
          <w:r>
            <w:t>50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_Toc22656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5-1-3</w:t>
          </w:r>
          <w:r>
            <w:rPr>
              <w:rFonts w:hint="eastAsia" w:ascii="Times New Roman" w:hAnsi="Times New Roman" w:eastAsia="宋体"/>
            </w:rPr>
            <w:t>分专业（大类）专业实验课情况（学年）</w:t>
          </w:r>
          <w:r>
            <w:tab/>
          </w:r>
          <w:r>
            <w:fldChar w:fldCharType="begin"/>
          </w:r>
          <w:r>
            <w:instrText xml:space="preserve"> PAGEREF _Toc22656 \h </w:instrText>
          </w:r>
          <w:r>
            <w:fldChar w:fldCharType="separate"/>
          </w:r>
          <w:r>
            <w:t>51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_Toc30769 </w:instrText>
          </w:r>
          <w:r>
            <w:rPr>
              <w:rFonts w:ascii="Times New Roman" w:hAnsi="Times New Roman" w:cs="Times New Roman" w:eastAsiaTheme="minorEastAsia"/>
              <w:bCs/>
              <w:lang w:val="zh-CN"/>
            </w:rPr>
            <w:fldChar w:fldCharType="separate"/>
          </w:r>
          <w:r>
            <w:rPr>
              <w:rFonts w:hint="eastAsia" w:ascii="Times New Roman" w:hAnsi="Times New Roman" w:eastAsia="宋体" w:cstheme="majorBidi"/>
              <w:bCs/>
              <w:kern w:val="2"/>
              <w:szCs w:val="32"/>
              <w:highlight w:val="yellow"/>
              <w:lang w:val="en-US" w:eastAsia="zh-CN" w:bidi="ar-SA"/>
            </w:rPr>
            <w:t>表5-1-4</w:t>
          </w:r>
          <w:r>
            <w:rPr>
              <w:rFonts w:hint="eastAsia" w:ascii="Times New Roman" w:hAnsi="Times New Roman" w:cstheme="majorBidi"/>
              <w:bCs/>
              <w:kern w:val="2"/>
              <w:szCs w:val="32"/>
              <w:highlight w:val="yellow"/>
              <w:lang w:val="en-US" w:eastAsia="zh-CN" w:bidi="ar-SA"/>
            </w:rPr>
            <w:t xml:space="preserve"> 多教师授课情况（学年）</w:t>
          </w:r>
          <w:r>
            <w:tab/>
          </w:r>
          <w:r>
            <w:fldChar w:fldCharType="begin"/>
          </w:r>
          <w:r>
            <w:instrText xml:space="preserve"> PAGEREF _Toc30769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_Toc20943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 xml:space="preserve">表5-2 </w:t>
          </w:r>
          <w:r>
            <w:rPr>
              <w:rFonts w:hint="eastAsia" w:ascii="Times New Roman" w:hAnsi="Times New Roman" w:eastAsia="宋体"/>
              <w:highlight w:val="none"/>
            </w:rPr>
            <w:t>学生毕业综合训练情况（学年）</w:t>
          </w:r>
          <w:r>
            <w:tab/>
          </w:r>
          <w:r>
            <w:fldChar w:fldCharType="begin"/>
          </w:r>
          <w:r>
            <w:instrText xml:space="preserve"> PAGEREF _Toc20943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_Toc17238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表5-3本科</w:t>
          </w:r>
          <w:r>
            <w:rPr>
              <w:rFonts w:hint="eastAsia" w:ascii="Times New Roman" w:hAnsi="Times New Roman" w:eastAsia="宋体"/>
              <w:highlight w:val="yellow"/>
            </w:rPr>
            <w:t>在线课程情况</w:t>
          </w:r>
          <w:r>
            <w:rPr>
              <w:rFonts w:ascii="Times New Roman" w:hAnsi="Times New Roman" w:eastAsia="宋体"/>
              <w:highlight w:val="yellow"/>
            </w:rPr>
            <w:t>（学年）</w:t>
          </w:r>
          <w:r>
            <w:tab/>
          </w:r>
          <w:r>
            <w:fldChar w:fldCharType="begin"/>
          </w:r>
          <w:r>
            <w:instrText xml:space="preserve"> PAGEREF _Toc17238 \h </w:instrText>
          </w:r>
          <w:r>
            <w:fldChar w:fldCharType="separate"/>
          </w:r>
          <w:r>
            <w:t>53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_Toc14924 </w:instrText>
          </w:r>
          <w:r>
            <w:rPr>
              <w:rFonts w:ascii="Times New Roman" w:hAnsi="Times New Roman" w:cs="Times New Roman" w:eastAsiaTheme="minorEastAsia"/>
              <w:bCs/>
              <w:lang w:val="zh-CN"/>
            </w:rPr>
            <w:fldChar w:fldCharType="separate"/>
          </w:r>
          <w:r>
            <w:rPr>
              <w:rFonts w:ascii="宋体" w:hAnsi="宋体" w:eastAsia="宋体"/>
            </w:rPr>
            <w:t>表5-4</w:t>
          </w:r>
          <w:r>
            <w:rPr>
              <w:rFonts w:hint="eastAsia" w:ascii="宋体" w:hAnsi="宋体" w:eastAsia="宋体"/>
            </w:rPr>
            <w:t>-1</w:t>
          </w:r>
          <w:r>
            <w:rPr>
              <w:rFonts w:ascii="宋体" w:hAnsi="宋体" w:eastAsia="宋体"/>
            </w:rPr>
            <w:t>创新创业教育情况（时点</w:t>
          </w:r>
          <w:r>
            <w:rPr>
              <w:rFonts w:hint="eastAsia" w:ascii="宋体" w:hAnsi="宋体" w:eastAsia="宋体"/>
            </w:rPr>
            <w:t>、学年、自然年</w:t>
          </w:r>
          <w:r>
            <w:rPr>
              <w:rFonts w:ascii="宋体" w:hAnsi="宋体" w:eastAsia="宋体"/>
            </w:rPr>
            <w:t>）</w:t>
          </w:r>
          <w:r>
            <w:tab/>
          </w:r>
          <w:r>
            <w:fldChar w:fldCharType="begin"/>
          </w:r>
          <w:r>
            <w:instrText xml:space="preserve"> PAGEREF _Toc14924 \h </w:instrText>
          </w:r>
          <w:r>
            <w:fldChar w:fldCharType="separate"/>
          </w:r>
          <w:r>
            <w:t>54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_Toc24250 </w:instrText>
          </w:r>
          <w:r>
            <w:rPr>
              <w:rFonts w:ascii="Times New Roman" w:hAnsi="Times New Roman" w:cs="Times New Roman" w:eastAsiaTheme="minorEastAsia"/>
              <w:bCs/>
              <w:lang w:val="zh-CN"/>
            </w:rPr>
            <w:fldChar w:fldCharType="separate"/>
          </w:r>
          <w:r>
            <w:rPr>
              <w:rFonts w:hint="eastAsia" w:ascii="宋体" w:hAnsi="宋体" w:eastAsia="宋体"/>
            </w:rPr>
            <w:t>表</w:t>
          </w:r>
          <w:r>
            <w:rPr>
              <w:rFonts w:ascii="宋体" w:hAnsi="宋体" w:eastAsia="宋体"/>
            </w:rPr>
            <w:t>5-4-2</w:t>
          </w:r>
          <w:r>
            <w:rPr>
              <w:rFonts w:hint="eastAsia" w:ascii="宋体" w:hAnsi="宋体" w:eastAsia="宋体"/>
            </w:rPr>
            <w:t>高校创新创业教育实践基地（平台）（时点、自然年）</w:t>
          </w:r>
          <w:r>
            <w:tab/>
          </w:r>
          <w:r>
            <w:fldChar w:fldCharType="begin"/>
          </w:r>
          <w:r>
            <w:instrText xml:space="preserve"> PAGEREF _Toc24250 \h </w:instrText>
          </w:r>
          <w:r>
            <w:fldChar w:fldCharType="separate"/>
          </w:r>
          <w:r>
            <w:t>55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_Toc20910 </w:instrText>
          </w:r>
          <w:r>
            <w:rPr>
              <w:rFonts w:ascii="Times New Roman" w:hAnsi="Times New Roman" w:cs="Times New Roman" w:eastAsiaTheme="minorEastAsia"/>
              <w:bCs/>
              <w:lang w:val="zh-CN"/>
            </w:rPr>
            <w:fldChar w:fldCharType="separate"/>
          </w:r>
          <w:r>
            <w:rPr>
              <w:rFonts w:eastAsia="宋体"/>
            </w:rPr>
            <w:t>6.学生信息</w:t>
          </w:r>
          <w:r>
            <w:tab/>
          </w:r>
          <w:r>
            <w:fldChar w:fldCharType="begin"/>
          </w:r>
          <w:r>
            <w:instrText xml:space="preserve"> PAGEREF _Toc20910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_Toc9101 </w:instrText>
          </w:r>
          <w:r>
            <w:rPr>
              <w:rFonts w:ascii="Times New Roman" w:hAnsi="Times New Roman" w:cs="Times New Roman" w:eastAsiaTheme="minorEastAsia"/>
              <w:bCs/>
              <w:lang w:val="zh-CN"/>
            </w:rPr>
            <w:fldChar w:fldCharType="separate"/>
          </w:r>
          <w:r>
            <w:rPr>
              <w:rFonts w:ascii="Times New Roman" w:hAnsi="Times New Roman" w:eastAsia="宋体"/>
            </w:rPr>
            <w:t>表6-1学生数量基本情况（时点）</w:t>
          </w:r>
          <w:r>
            <w:tab/>
          </w:r>
          <w:r>
            <w:fldChar w:fldCharType="begin"/>
          </w:r>
          <w:r>
            <w:instrText xml:space="preserve"> PAGEREF _Toc9101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_Toc2925 </w:instrText>
          </w:r>
          <w:r>
            <w:rPr>
              <w:rFonts w:ascii="Times New Roman" w:hAnsi="Times New Roman" w:cs="Times New Roman" w:eastAsiaTheme="minorEastAsia"/>
              <w:bCs/>
              <w:lang w:val="zh-CN"/>
            </w:rPr>
            <w:fldChar w:fldCharType="separate"/>
          </w:r>
          <w:r>
            <w:rPr>
              <w:rFonts w:ascii="Times New Roman" w:hAnsi="Times New Roman" w:eastAsia="宋体"/>
            </w:rPr>
            <w:t>表6-2-1本科生转专业情况（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_Toc2925 \h </w:instrText>
          </w:r>
          <w:r>
            <w:fldChar w:fldCharType="separate"/>
          </w:r>
          <w:r>
            <w:t>60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_Toc25157 </w:instrText>
          </w:r>
          <w:r>
            <w:rPr>
              <w:rFonts w:ascii="Times New Roman" w:hAnsi="Times New Roman" w:cs="Times New Roman" w:eastAsiaTheme="minorEastAsia"/>
              <w:bCs/>
              <w:lang w:val="zh-CN"/>
            </w:rPr>
            <w:fldChar w:fldCharType="separate"/>
          </w:r>
          <w:r>
            <w:rPr>
              <w:rFonts w:ascii="Times New Roman" w:hAnsi="Times New Roman" w:eastAsia="宋体"/>
            </w:rPr>
            <w:t>表6-2-2本科生辅修、双学位情况（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_Toc25157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_Toc32130 </w:instrText>
          </w:r>
          <w:r>
            <w:rPr>
              <w:rFonts w:ascii="Times New Roman" w:hAnsi="Times New Roman" w:cs="Times New Roman" w:eastAsiaTheme="minorEastAsia"/>
              <w:bCs/>
              <w:lang w:val="zh-CN"/>
            </w:rPr>
            <w:fldChar w:fldCharType="separate"/>
          </w:r>
          <w:r>
            <w:rPr>
              <w:rFonts w:ascii="Times New Roman" w:hAnsi="Times New Roman" w:eastAsia="宋体"/>
            </w:rPr>
            <w:t>表6-3-1近一</w:t>
          </w:r>
          <w:r>
            <w:rPr>
              <w:rFonts w:hint="eastAsia" w:ascii="Times New Roman" w:hAnsi="Times New Roman" w:eastAsia="宋体"/>
            </w:rPr>
            <w:t>级</w:t>
          </w:r>
          <w:r>
            <w:rPr>
              <w:rFonts w:ascii="Times New Roman" w:hAnsi="Times New Roman" w:eastAsia="宋体"/>
            </w:rPr>
            <w:t>本科生招生类别情况（时点）</w:t>
          </w:r>
          <w:r>
            <w:tab/>
          </w:r>
          <w:r>
            <w:fldChar w:fldCharType="begin"/>
          </w:r>
          <w:r>
            <w:instrText xml:space="preserve"> PAGEREF _Toc32130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_Toc10989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6-3-2近一</w:t>
          </w:r>
          <w:r>
            <w:rPr>
              <w:rFonts w:hint="eastAsia" w:ascii="Times New Roman" w:hAnsi="Times New Roman" w:eastAsia="宋体"/>
              <w:highlight w:val="yellow"/>
            </w:rPr>
            <w:t>级</w:t>
          </w:r>
          <w:r>
            <w:rPr>
              <w:rFonts w:ascii="Times New Roman" w:hAnsi="Times New Roman" w:eastAsia="宋体"/>
              <w:highlight w:val="yellow"/>
            </w:rPr>
            <w:t>本科生录取标准及人数（时点）</w:t>
          </w:r>
          <w:r>
            <w:tab/>
          </w:r>
          <w:r>
            <w:fldChar w:fldCharType="begin"/>
          </w:r>
          <w:r>
            <w:instrText xml:space="preserve"> PAGEREF _Toc10989 \h </w:instrText>
          </w:r>
          <w:r>
            <w:fldChar w:fldCharType="separate"/>
          </w:r>
          <w:r>
            <w:t>63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_Toc18935 </w:instrText>
          </w:r>
          <w:r>
            <w:rPr>
              <w:rFonts w:ascii="Times New Roman" w:hAnsi="Times New Roman" w:cs="Times New Roman" w:eastAsiaTheme="minorEastAsia"/>
              <w:bCs/>
              <w:lang w:val="zh-CN"/>
            </w:rPr>
            <w:fldChar w:fldCharType="separate"/>
          </w:r>
          <w:r>
            <w:rPr>
              <w:rFonts w:ascii="Times New Roman" w:hAnsi="Times New Roman" w:eastAsia="宋体"/>
            </w:rPr>
            <w:t>表6-3-3近一</w:t>
          </w:r>
          <w:r>
            <w:rPr>
              <w:rFonts w:hint="eastAsia" w:ascii="Times New Roman" w:hAnsi="Times New Roman" w:eastAsia="宋体"/>
            </w:rPr>
            <w:t>级</w:t>
          </w:r>
          <w:r>
            <w:rPr>
              <w:rFonts w:ascii="Times New Roman" w:hAnsi="Times New Roman" w:eastAsia="宋体"/>
            </w:rPr>
            <w:t>各专业（大类）招生报到情况（时点）</w:t>
          </w:r>
          <w:r>
            <w:tab/>
          </w:r>
          <w:r>
            <w:fldChar w:fldCharType="begin"/>
          </w:r>
          <w:r>
            <w:instrText xml:space="preserve"> PAGEREF _Toc18935 \h </w:instrText>
          </w:r>
          <w:r>
            <w:fldChar w:fldCharType="separate"/>
          </w:r>
          <w:r>
            <w:t>64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_Toc18664 </w:instrText>
          </w:r>
          <w:r>
            <w:rPr>
              <w:rFonts w:ascii="Times New Roman" w:hAnsi="Times New Roman" w:cs="Times New Roman" w:eastAsiaTheme="minorEastAsia"/>
              <w:bCs/>
              <w:lang w:val="zh-CN"/>
            </w:rPr>
            <w:fldChar w:fldCharType="separate"/>
          </w:r>
          <w:r>
            <w:rPr>
              <w:rFonts w:ascii="Times New Roman" w:hAnsi="Times New Roman" w:eastAsia="宋体"/>
            </w:rPr>
            <w:t>表6-4本科生奖贷补（自然年）</w:t>
          </w:r>
          <w:r>
            <w:tab/>
          </w:r>
          <w:r>
            <w:fldChar w:fldCharType="begin"/>
          </w:r>
          <w:r>
            <w:instrText xml:space="preserve"> PAGEREF _Toc18664 \h </w:instrText>
          </w:r>
          <w:r>
            <w:fldChar w:fldCharType="separate"/>
          </w:r>
          <w:r>
            <w:t>65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_Toc541 </w:instrText>
          </w:r>
          <w:r>
            <w:rPr>
              <w:rFonts w:ascii="Times New Roman" w:hAnsi="Times New Roman" w:cs="Times New Roman" w:eastAsiaTheme="minorEastAsia"/>
              <w:bCs/>
              <w:lang w:val="zh-CN"/>
            </w:rPr>
            <w:fldChar w:fldCharType="separate"/>
          </w:r>
          <w:r>
            <w:rPr>
              <w:rFonts w:hint="eastAsia"/>
              <w:lang w:val="en-US" w:eastAsia="zh-CN"/>
            </w:rPr>
            <w:t>表6-5 应届本科毕业生去向落实情况（学年）（由原来的表6-5-1、6-5-2合并）</w:t>
          </w:r>
          <w:r>
            <w:tab/>
          </w:r>
          <w:r>
            <w:fldChar w:fldCharType="begin"/>
          </w:r>
          <w:r>
            <w:instrText xml:space="preserve"> PAGEREF _Toc541 \h </w:instrText>
          </w:r>
          <w:r>
            <w:fldChar w:fldCharType="separate"/>
          </w:r>
          <w:r>
            <w:t>66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_Toc5584 </w:instrText>
          </w:r>
          <w:r>
            <w:rPr>
              <w:rFonts w:ascii="Times New Roman" w:hAnsi="Times New Roman" w:cs="Times New Roman" w:eastAsiaTheme="minorEastAsia"/>
              <w:bCs/>
              <w:lang w:val="zh-CN"/>
            </w:rPr>
            <w:fldChar w:fldCharType="separate"/>
          </w:r>
          <w:r>
            <w:rPr>
              <w:rFonts w:ascii="Times New Roman" w:hAnsi="Times New Roman" w:eastAsia="宋体"/>
            </w:rPr>
            <w:t>表6-6本科生学习成效</w:t>
          </w:r>
          <w:r>
            <w:rPr>
              <w:rFonts w:hint="eastAsia" w:ascii="Times New Roman" w:hAnsi="Times New Roman" w:eastAsia="宋体"/>
            </w:rPr>
            <w:t>（学年）</w:t>
          </w:r>
          <w:r>
            <w:tab/>
          </w:r>
          <w:r>
            <w:fldChar w:fldCharType="begin"/>
          </w:r>
          <w:r>
            <w:instrText xml:space="preserve"> PAGEREF _Toc5584 \h </w:instrText>
          </w:r>
          <w:r>
            <w:fldChar w:fldCharType="separate"/>
          </w:r>
          <w:r>
            <w:t>67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_Toc14447 </w:instrText>
          </w:r>
          <w:r>
            <w:rPr>
              <w:rFonts w:ascii="Times New Roman" w:hAnsi="Times New Roman" w:cs="Times New Roman" w:eastAsiaTheme="minorEastAsia"/>
              <w:bCs/>
              <w:lang w:val="zh-CN"/>
            </w:rPr>
            <w:fldChar w:fldCharType="separate"/>
          </w:r>
          <w:r>
            <w:rPr>
              <w:rFonts w:ascii="Times New Roman" w:hAnsi="Times New Roman" w:eastAsia="宋体"/>
            </w:rPr>
            <w:t>表6-6-1学生参加大学生创新创业训练计划情况（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_Toc14447 \h </w:instrText>
          </w:r>
          <w:r>
            <w:fldChar w:fldCharType="separate"/>
          </w:r>
          <w:r>
            <w:t>69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_Toc9311 </w:instrText>
          </w:r>
          <w:r>
            <w:rPr>
              <w:rFonts w:ascii="Times New Roman" w:hAnsi="Times New Roman" w:cs="Times New Roman" w:eastAsiaTheme="minorEastAsia"/>
              <w:bCs/>
              <w:lang w:val="zh-CN"/>
            </w:rPr>
            <w:fldChar w:fldCharType="separate"/>
          </w:r>
          <w:r>
            <w:rPr>
              <w:rFonts w:ascii="Times New Roman" w:hAnsi="Times New Roman" w:eastAsia="宋体"/>
            </w:rPr>
            <w:t>表6-6-2学生参与教师科研项目情况（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_Toc9311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_Toc24151 </w:instrText>
          </w:r>
          <w:r>
            <w:rPr>
              <w:rFonts w:ascii="Times New Roman" w:hAnsi="Times New Roman" w:cs="Times New Roman" w:eastAsiaTheme="minorEastAsia"/>
              <w:bCs/>
              <w:lang w:val="zh-CN"/>
            </w:rPr>
            <w:fldChar w:fldCharType="separate"/>
          </w:r>
          <w:r>
            <w:rPr>
              <w:rFonts w:ascii="Times New Roman" w:hAnsi="Times New Roman" w:eastAsia="宋体"/>
            </w:rPr>
            <w:t>表6-6-3学生获省级及以上各类竞赛奖励情况（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_Toc24151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_Toc2945 </w:instrText>
          </w:r>
          <w:r>
            <w:rPr>
              <w:rFonts w:ascii="Times New Roman" w:hAnsi="Times New Roman" w:cs="Times New Roman" w:eastAsiaTheme="minorEastAsia"/>
              <w:bCs/>
              <w:lang w:val="zh-CN"/>
            </w:rPr>
            <w:fldChar w:fldCharType="separate"/>
          </w:r>
          <w:r>
            <w:rPr>
              <w:rFonts w:ascii="Times New Roman" w:hAnsi="Times New Roman" w:eastAsia="宋体"/>
            </w:rPr>
            <w:t>表6-6-4学生获专业比赛奖励情况（艺术类专业用）（</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_Toc2945 \h </w:instrText>
          </w:r>
          <w:r>
            <w:fldChar w:fldCharType="separate"/>
          </w:r>
          <w:r>
            <w:t>71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_Toc13698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6-6-5</w:t>
          </w:r>
          <w:r>
            <w:rPr>
              <w:rFonts w:hint="eastAsia" w:ascii="Times New Roman" w:hAnsi="Times New Roman" w:eastAsia="宋体"/>
            </w:rPr>
            <w:t>学生获专业比赛奖励情况（体育类专业用）（学年）</w:t>
          </w:r>
          <w:r>
            <w:tab/>
          </w:r>
          <w:r>
            <w:fldChar w:fldCharType="begin"/>
          </w:r>
          <w:r>
            <w:instrText xml:space="preserve"> PAGEREF _Toc13698 \h </w:instrText>
          </w:r>
          <w:r>
            <w:fldChar w:fldCharType="separate"/>
          </w:r>
          <w:r>
            <w:t>72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_Toc6903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6</w:t>
          </w:r>
          <w:r>
            <w:rPr>
              <w:rFonts w:ascii="Times New Roman" w:hAnsi="Times New Roman" w:eastAsia="宋体"/>
            </w:rPr>
            <w:t>学生发表学术论文情况（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_Toc6903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_Toc6238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7</w:t>
          </w:r>
          <w:r>
            <w:rPr>
              <w:rFonts w:ascii="Times New Roman" w:hAnsi="Times New Roman" w:eastAsia="宋体"/>
            </w:rPr>
            <w:t>学生创作、表演的代表性作品（</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_Toc6238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_Toc20034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8</w:t>
          </w:r>
          <w:r>
            <w:rPr>
              <w:rFonts w:ascii="Times New Roman" w:hAnsi="Times New Roman" w:eastAsia="宋体"/>
            </w:rPr>
            <w:t>学生专利（著作权）授权情况（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_Toc20034 \h </w:instrText>
          </w:r>
          <w:r>
            <w:fldChar w:fldCharType="separate"/>
          </w:r>
          <w:r>
            <w:t>74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_Toc15350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6-6-9</w:t>
          </w:r>
          <w:r>
            <w:rPr>
              <w:rFonts w:hint="eastAsia" w:ascii="Times New Roman" w:hAnsi="Times New Roman" w:eastAsia="宋体"/>
              <w:highlight w:val="none"/>
            </w:rPr>
            <w:t>学生体质健康达标率（学年）</w:t>
          </w:r>
          <w:r>
            <w:tab/>
          </w:r>
          <w:r>
            <w:fldChar w:fldCharType="begin"/>
          </w:r>
          <w:r>
            <w:instrText xml:space="preserve"> PAGEREF _Toc15350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_Toc14251 </w:instrText>
          </w:r>
          <w:r>
            <w:rPr>
              <w:rFonts w:ascii="Times New Roman" w:hAnsi="Times New Roman" w:cs="Times New Roman" w:eastAsiaTheme="minorEastAsia"/>
              <w:bCs/>
              <w:lang w:val="zh-CN"/>
            </w:rPr>
            <w:fldChar w:fldCharType="separate"/>
          </w:r>
          <w:r>
            <w:rPr>
              <w:rFonts w:ascii="Times New Roman" w:hAnsi="Times New Roman" w:eastAsia="宋体"/>
            </w:rPr>
            <w:t>表6-7本科生交流情况（学年）</w:t>
          </w:r>
          <w:r>
            <w:tab/>
          </w:r>
          <w:r>
            <w:fldChar w:fldCharType="begin"/>
          </w:r>
          <w:r>
            <w:instrText xml:space="preserve"> PAGEREF _Toc14251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_Toc23886 </w:instrText>
          </w:r>
          <w:r>
            <w:rPr>
              <w:rFonts w:ascii="Times New Roman" w:hAnsi="Times New Roman" w:cs="Times New Roman" w:eastAsiaTheme="minorEastAsia"/>
              <w:bCs/>
              <w:lang w:val="zh-CN"/>
            </w:rPr>
            <w:fldChar w:fldCharType="separate"/>
          </w:r>
          <w:r>
            <w:rPr>
              <w:rFonts w:ascii="Times New Roman" w:hAnsi="Times New Roman" w:eastAsia="宋体"/>
            </w:rPr>
            <w:t>表6-8学生社团（学年）</w:t>
          </w:r>
          <w:r>
            <w:tab/>
          </w:r>
          <w:r>
            <w:fldChar w:fldCharType="begin"/>
          </w:r>
          <w:r>
            <w:instrText xml:space="preserve"> PAGEREF _Toc23886 \h </w:instrText>
          </w:r>
          <w:r>
            <w:fldChar w:fldCharType="separate"/>
          </w:r>
          <w:r>
            <w:t>76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_Toc11412 </w:instrText>
          </w:r>
          <w:r>
            <w:rPr>
              <w:rFonts w:ascii="Times New Roman" w:hAnsi="Times New Roman" w:cs="Times New Roman" w:eastAsiaTheme="minorEastAsia"/>
              <w:bCs/>
              <w:lang w:val="zh-CN"/>
            </w:rPr>
            <w:fldChar w:fldCharType="separate"/>
          </w:r>
          <w:r>
            <w:rPr>
              <w:rFonts w:eastAsia="宋体"/>
            </w:rPr>
            <w:t>7.教学管理与质量监控</w:t>
          </w:r>
          <w:r>
            <w:tab/>
          </w:r>
          <w:r>
            <w:fldChar w:fldCharType="begin"/>
          </w:r>
          <w:r>
            <w:instrText xml:space="preserve"> PAGEREF _Toc11412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_Toc7906 </w:instrText>
          </w:r>
          <w:r>
            <w:rPr>
              <w:rFonts w:ascii="Times New Roman" w:hAnsi="Times New Roman" w:cs="Times New Roman" w:eastAsiaTheme="minorEastAsia"/>
              <w:bCs/>
              <w:lang w:val="zh-CN"/>
            </w:rPr>
            <w:fldChar w:fldCharType="separate"/>
          </w:r>
          <w:r>
            <w:rPr>
              <w:rFonts w:hint="eastAsia" w:ascii="Times New Roman" w:hAnsi="Times New Roman" w:eastAsia="宋体"/>
              <w:kern w:val="44"/>
            </w:rPr>
            <w:t>表</w:t>
          </w:r>
          <w:r>
            <w:rPr>
              <w:rFonts w:ascii="Times New Roman" w:hAnsi="Times New Roman" w:eastAsia="宋体"/>
              <w:kern w:val="44"/>
            </w:rPr>
            <w:t>7-1</w:t>
          </w:r>
          <w:r>
            <w:rPr>
              <w:rFonts w:hint="eastAsia" w:ascii="Times New Roman" w:hAnsi="Times New Roman" w:eastAsia="宋体"/>
              <w:kern w:val="44"/>
            </w:rPr>
            <w:t>教学质量评估统计表（学年）</w:t>
          </w:r>
          <w:r>
            <w:tab/>
          </w:r>
          <w:r>
            <w:fldChar w:fldCharType="begin"/>
          </w:r>
          <w:r>
            <w:instrText xml:space="preserve"> PAGEREF _Toc7906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-1教育教学研究与改革项目（自然年）</w:t>
          </w:r>
          <w:r>
            <w:tab/>
          </w:r>
          <w:r>
            <w:fldChar w:fldCharType="begin"/>
          </w:r>
          <w:r>
            <w:instrText xml:space="preserve"> PAGEREF _Toc1420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_Toc16130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-2教学成果奖（近一届）</w:t>
          </w:r>
          <w:r>
            <w:tab/>
          </w:r>
          <w:r>
            <w:fldChar w:fldCharType="begin"/>
          </w:r>
          <w:r>
            <w:instrText xml:space="preserve"> PAGEREF _Toc16130 \h </w:instrText>
          </w:r>
          <w:r>
            <w:fldChar w:fldCharType="separate"/>
          </w:r>
          <w:r>
            <w:t>79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_Toc6066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-3省级及以上本科教学项目建设情况（自然年）</w:t>
          </w:r>
          <w:r>
            <w:tab/>
          </w:r>
          <w:r>
            <w:fldChar w:fldCharType="begin"/>
          </w:r>
          <w:r>
            <w:instrText xml:space="preserve"> PAGEREF _Toc6066 \h </w:instrText>
          </w:r>
          <w:r>
            <w:fldChar w:fldCharType="separate"/>
          </w:r>
          <w:r>
            <w:t>80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_Toc22042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3</w:t>
          </w:r>
          <w:r>
            <w:rPr>
              <w:rFonts w:ascii="Times New Roman" w:hAnsi="Times New Roman" w:eastAsia="宋体"/>
            </w:rPr>
            <w:t>本科教学质量报告（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_Toc22042 \h </w:instrText>
          </w:r>
          <w:r>
            <w:fldChar w:fldCharType="separate"/>
          </w:r>
          <w:r>
            <w:t>81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_Toc31334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lang w:val="en-US" w:eastAsia="zh-CN"/>
            </w:rPr>
            <w:t>4毕业生就业质量年度</w:t>
          </w:r>
          <w:r>
            <w:rPr>
              <w:rFonts w:ascii="Times New Roman" w:hAnsi="Times New Roman" w:eastAsia="宋体"/>
            </w:rPr>
            <w:t>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_Toc31334 \h </w:instrText>
          </w:r>
          <w:r>
            <w:fldChar w:fldCharType="separate"/>
          </w:r>
          <w:r>
            <w:t>82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jc w:val="center"/>
        <w:rPr>
          <w:rFonts w:eastAsiaTheme="minorEastAsia"/>
          <w:color w:val="000000" w:themeColor="text1"/>
          <w:sz w:val="44"/>
          <w:szCs w:val="32"/>
          <w14:textFill>
            <w14:solidFill>
              <w14:schemeClr w14:val="tx1"/>
            </w14:solidFill>
          </w14:textFill>
        </w:rPr>
      </w:pPr>
      <w:bookmarkStart w:id="2" w:name="_Toc6246"/>
      <w:r>
        <w:rPr>
          <w:rFonts w:eastAsiaTheme="minorEastAsia"/>
          <w:color w:val="000000" w:themeColor="text1"/>
          <w:sz w:val="44"/>
          <w:szCs w:val="32"/>
          <w14:textFill>
            <w14:solidFill>
              <w14:schemeClr w14:val="tx1"/>
            </w14:solidFill>
          </w14:textFill>
        </w:rPr>
        <w:t>高等教育质量监测国家数据平台数据表格及内涵说明</w:t>
      </w:r>
      <w:bookmarkEnd w:id="2"/>
    </w:p>
    <w:p>
      <w:pPr>
        <w:jc w:val="center"/>
        <w:rPr>
          <w:sz w:val="44"/>
        </w:rPr>
      </w:pPr>
      <w:r>
        <w:rPr>
          <w:rFonts w:hint="eastAsia"/>
          <w:sz w:val="44"/>
        </w:rPr>
        <w:t>（202</w:t>
      </w:r>
      <w:r>
        <w:rPr>
          <w:rFonts w:hint="eastAsia"/>
          <w:sz w:val="44"/>
          <w:lang w:val="en-US" w:eastAsia="zh-CN"/>
        </w:rPr>
        <w:t>2</w:t>
      </w:r>
      <w:r>
        <w:rPr>
          <w:rFonts w:hint="eastAsia"/>
          <w:sz w:val="44"/>
        </w:rPr>
        <w:t>年</w:t>
      </w:r>
      <w:r>
        <w:rPr>
          <w:sz w:val="44"/>
        </w:rPr>
        <w:t>7</w:t>
      </w:r>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436883380"/>
      <w:bookmarkStart w:id="5" w:name="_Toc390240981"/>
      <w:bookmarkStart w:id="6" w:name="_Toc436554259"/>
      <w:bookmarkStart w:id="7" w:name="_Toc365885703"/>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1669"/>
      <w:bookmarkStart w:id="9" w:name="_Toc453514503"/>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436554260"/>
      <w:bookmarkStart w:id="11" w:name="_Toc365885704"/>
      <w:bookmarkStart w:id="12" w:name="_Toc436883381"/>
      <w:bookmarkStart w:id="13" w:name="_Toc390240982"/>
      <w:bookmarkStart w:id="14" w:name="_Toc21655"/>
      <w:bookmarkStart w:id="15" w:name="_Toc453514504"/>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6"/>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232"/>
        <w:gridCol w:w="8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3"/>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3"/>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w:t>
            </w:r>
            <w:r>
              <w:rPr>
                <w:rFonts w:hint="eastAsia" w:ascii="宋体" w:hAnsi="宋体" w:cs="Times New Roman"/>
                <w:color w:val="000000"/>
              </w:rPr>
              <w:t xml:space="preserve">   </w:t>
            </w:r>
            <w:r>
              <w:rPr>
                <w:rFonts w:ascii="宋体" w:hAnsi="宋体" w:cs="Times New Roman"/>
                <w:color w:val="000000"/>
              </w:rPr>
              <w:t>□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hint="default" w:ascii="Times New Roman" w:hAnsi="Times New Roman" w:cs="Times New Roman"/>
                <w:b/>
                <w:bCs/>
                <w:color w:val="000000"/>
                <w:highlight w:val="yellow"/>
                <w:lang w:val="en-US" w:eastAsia="zh-CN"/>
              </w:rPr>
            </w:pPr>
            <w:bookmarkStart w:id="16" w:name="OLE_LINK1" w:colFirst="0" w:colLast="1"/>
            <w:r>
              <w:rPr>
                <w:rFonts w:hint="eastAsia" w:ascii="Times New Roman" w:hAnsi="Times New Roman" w:cs="Times New Roman"/>
                <w:b/>
                <w:bCs/>
                <w:color w:val="000000"/>
                <w:highlight w:val="yellow"/>
                <w:lang w:val="en-US" w:eastAsia="zh-CN"/>
              </w:rPr>
              <w:t>6.1民办学校信息</w:t>
            </w:r>
          </w:p>
        </w:tc>
        <w:tc>
          <w:tcPr>
            <w:tcW w:w="2703" w:type="dxa"/>
            <w:gridSpan w:val="2"/>
          </w:tcPr>
          <w:p>
            <w:pPr>
              <w:tabs>
                <w:tab w:val="left" w:pos="9366"/>
              </w:tabs>
              <w:adjustRightInd w:val="0"/>
              <w:snapToGrid w:val="0"/>
              <w:rPr>
                <w:rFonts w:hint="default" w:ascii="宋体" w:hAnsi="宋体" w:eastAsia="宋体" w:cs="宋体"/>
                <w:color w:val="000000"/>
                <w:highlight w:val="yellow"/>
                <w:lang w:val="en-US" w:eastAsia="zh-CN"/>
              </w:rPr>
            </w:pPr>
            <w:r>
              <w:rPr>
                <w:rFonts w:hint="eastAsia" w:ascii="宋体" w:hAnsi="宋体" w:cs="宋体"/>
                <w:color w:val="000000"/>
                <w:highlight w:val="yellow"/>
                <w:lang w:val="en-US" w:eastAsia="zh-CN"/>
              </w:rPr>
              <w:t>举办者名称</w:t>
            </w:r>
          </w:p>
        </w:tc>
        <w:tc>
          <w:tcPr>
            <w:tcW w:w="8073" w:type="dxa"/>
          </w:tcPr>
          <w:p>
            <w:pPr>
              <w:tabs>
                <w:tab w:val="left" w:pos="9366"/>
              </w:tabs>
              <w:adjustRightInd w:val="0"/>
              <w:snapToGrid w:val="0"/>
              <w:rPr>
                <w:rFonts w:hint="eastAsia" w:ascii="宋体" w:hAnsi="宋体" w:cs="宋体"/>
                <w:color w:val="000000"/>
              </w:rPr>
            </w:pPr>
          </w:p>
        </w:tc>
      </w:tr>
      <w:bookmarkEnd w:id="16"/>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9.开办本科教育年份</w:t>
            </w:r>
          </w:p>
        </w:tc>
        <w:tc>
          <w:tcPr>
            <w:tcW w:w="10776" w:type="dxa"/>
            <w:gridSpan w:val="3"/>
          </w:tcPr>
          <w:p>
            <w:pPr>
              <w:tabs>
                <w:tab w:val="left" w:pos="9366"/>
              </w:tabs>
              <w:adjustRightInd w:val="0"/>
              <w:snapToGrid w:val="0"/>
              <w:rPr>
                <w:rFonts w:ascii="宋体" w:hAnsi="宋体"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10.校区名称及地址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校区名称</w:t>
            </w:r>
            <w:r>
              <w:rPr>
                <w:rFonts w:hint="eastAsia" w:ascii="宋体" w:hAnsi="宋体" w:cs="Times New Roman"/>
                <w:color w:val="000000"/>
              </w:rPr>
              <w:t>及地址</w:t>
            </w:r>
            <w:r>
              <w:rPr>
                <w:rFonts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b/>
                <w:color w:val="000000"/>
              </w:rPr>
              <w:t>办学指导思想</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vAlign w:val="center"/>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ascii="Times New Roman" w:hAnsi="Times New Roman" w:cs="Times New Roman"/>
                <w:bCs/>
                <w:color w:val="000000"/>
              </w:rPr>
              <w:t>定位与发展目标：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12.填报人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703" w:type="dxa"/>
            <w:gridSpan w:val="2"/>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073"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10.</w:t>
      </w:r>
      <w:r>
        <w:rPr>
          <w:rFonts w:hint="eastAsia" w:ascii="Times New Roman" w:hAnsi="Times New Roman" w:cs="Times New Roman"/>
          <w:b/>
          <w:bCs/>
          <w:color w:val="000000"/>
          <w:szCs w:val="21"/>
        </w:rPr>
        <w:t>校区名称及地址：</w:t>
      </w:r>
      <w:r>
        <w:rPr>
          <w:rFonts w:hint="eastAsia" w:ascii="Times New Roman" w:hAnsi="Times New Roman" w:cs="Times New Roman"/>
          <w:color w:val="000000"/>
          <w:szCs w:val="21"/>
        </w:rPr>
        <w:t>指具有相对独立功能的校区的称谓。校区</w:t>
      </w:r>
      <w:r>
        <w:rPr>
          <w:rFonts w:ascii="Times New Roman" w:hAnsi="Times New Roman" w:cs="Times New Roman"/>
          <w:color w:val="000000"/>
          <w:szCs w:val="21"/>
        </w:rPr>
        <w:t>明确到国、</w:t>
      </w:r>
      <w:r>
        <w:rPr>
          <w:rFonts w:hint="eastAsia" w:ascii="Times New Roman" w:hAnsi="Times New Roman" w:cs="Times New Roman"/>
          <w:color w:val="000000"/>
          <w:szCs w:val="21"/>
        </w:rPr>
        <w:t>省（直辖市、自治区）、市。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11.定位与发展目标：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r>
        <w:t>3.“校区名称”不重复；校区地址应和国家地域名称标准完全一致。</w:t>
      </w:r>
    </w:p>
    <w:p>
      <w:pPr>
        <w:adjustRightInd w:val="0"/>
        <w:snapToGrid w:val="0"/>
        <w:spacing w:line="360" w:lineRule="auto"/>
        <w:ind w:firstLine="420"/>
      </w:pPr>
      <w:r>
        <w:rPr>
          <w:rFonts w:hint="eastAsia"/>
        </w:rPr>
        <w:t>4.填报人姓名只能输入汉字。</w:t>
      </w:r>
    </w:p>
    <w:p>
      <w:pPr>
        <w:widowControl/>
        <w:jc w:val="left"/>
      </w:pPr>
      <w:r>
        <w:br w:type="page"/>
      </w:r>
    </w:p>
    <w:p>
      <w:pPr>
        <w:pStyle w:val="3"/>
        <w:adjustRightInd w:val="0"/>
        <w:snapToGrid w:val="0"/>
        <w:spacing w:line="240" w:lineRule="auto"/>
        <w:rPr>
          <w:rFonts w:ascii="Times New Roman" w:hAnsi="Times New Roman" w:eastAsia="宋体"/>
          <w:color w:val="000000"/>
        </w:rPr>
      </w:pPr>
      <w:bookmarkStart w:id="17" w:name="_Toc436883383"/>
      <w:bookmarkStart w:id="18" w:name="_Toc390240984"/>
      <w:bookmarkStart w:id="19" w:name="_Toc365885706"/>
      <w:bookmarkStart w:id="20" w:name="_Toc436554262"/>
      <w:bookmarkStart w:id="21" w:name="_Toc17126338"/>
      <w:bookmarkStart w:id="22" w:name="_Toc453514506"/>
      <w:bookmarkStart w:id="23" w:name="_Toc10815"/>
      <w:r>
        <w:rPr>
          <w:rFonts w:ascii="Times New Roman" w:hAnsi="Times New Roman" w:eastAsia="宋体"/>
          <w:color w:val="000000"/>
        </w:rPr>
        <w:t>表1-2学校相关党政单位</w:t>
      </w:r>
      <w:bookmarkEnd w:id="17"/>
      <w:bookmarkEnd w:id="18"/>
      <w:bookmarkEnd w:id="19"/>
      <w:bookmarkEnd w:id="20"/>
      <w:r>
        <w:rPr>
          <w:rFonts w:ascii="Times New Roman" w:hAnsi="Times New Roman" w:eastAsia="宋体"/>
          <w:color w:val="000000"/>
        </w:rPr>
        <w:t>（时点）</w:t>
      </w:r>
      <w:bookmarkEnd w:id="21"/>
      <w:bookmarkEnd w:id="22"/>
      <w:bookmarkEnd w:id="23"/>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90"/>
        <w:gridCol w:w="3751"/>
        <w:gridCol w:w="43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539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p>
        </w:tc>
        <w:tc>
          <w:tcPr>
            <w:tcW w:w="3751" w:type="dxa"/>
          </w:tcPr>
          <w:p>
            <w:pPr>
              <w:adjustRightInd w:val="0"/>
              <w:snapToGrid w:val="0"/>
              <w:ind w:left="-107" w:leftChars="-51" w:firstLine="27" w:firstLineChars="13"/>
              <w:jc w:val="center"/>
              <w:rPr>
                <w:rFonts w:ascii="Times New Roman" w:hAnsi="Times New Roman" w:cs="Times New Roman"/>
                <w:color w:val="000000"/>
              </w:rPr>
            </w:pP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751"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4" w:name="OLE_LINK6"/>
      <w:bookmarkStart w:id="25" w:name="OLE_LINK7"/>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4"/>
      <w:bookmarkEnd w:id="25"/>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spacing w:line="360" w:lineRule="auto"/>
        <w:rPr>
          <w:b/>
        </w:rPr>
      </w:pPr>
      <w:r>
        <w:rPr>
          <w:rFonts w:hint="eastAsia"/>
          <w:b/>
        </w:rPr>
        <w:t>表间校验：</w:t>
      </w:r>
    </w:p>
    <w:p>
      <w:pPr>
        <w:ind w:firstLine="420"/>
      </w:pPr>
      <w:r>
        <w:rPr>
          <w:rFonts w:hint="eastAsia"/>
        </w:rPr>
        <w:t>1.与表1-3“单位号”不重复。</w:t>
      </w:r>
    </w:p>
    <w:p>
      <w:pPr>
        <w:ind w:firstLine="420"/>
      </w:pPr>
      <w:r>
        <w:rPr>
          <w:rFonts w:hint="eastAsia"/>
        </w:rPr>
        <w:t>2. 与表1-3“</w:t>
      </w:r>
      <w:r>
        <w:rPr>
          <w:rFonts w:hint="eastAsia"/>
          <w:color w:val="000000"/>
        </w:rPr>
        <w:t>教学科研单位名称</w:t>
      </w:r>
      <w:r>
        <w:rPr>
          <w:rFonts w:hint="eastAsia"/>
        </w:rPr>
        <w:t>”不重复。</w:t>
      </w:r>
    </w:p>
    <w:p>
      <w:pPr>
        <w:ind w:firstLine="420"/>
      </w:pPr>
    </w:p>
    <w:p>
      <w:pPr>
        <w:pStyle w:val="3"/>
        <w:adjustRightInd w:val="0"/>
        <w:snapToGrid w:val="0"/>
        <w:spacing w:line="240" w:lineRule="auto"/>
        <w:rPr>
          <w:rFonts w:ascii="Times New Roman" w:hAnsi="Times New Roman" w:eastAsia="宋体"/>
          <w:color w:val="000000"/>
        </w:rPr>
      </w:pPr>
      <w:bookmarkStart w:id="26" w:name="_Toc436554263"/>
      <w:bookmarkStart w:id="27" w:name="_Toc390240985"/>
      <w:bookmarkStart w:id="28" w:name="_Toc365885707"/>
      <w:bookmarkStart w:id="29" w:name="_Toc436883384"/>
      <w:bookmarkStart w:id="30" w:name="_Toc3613"/>
      <w:bookmarkStart w:id="31" w:name="_Toc453514507"/>
      <w:r>
        <w:rPr>
          <w:rFonts w:ascii="Times New Roman" w:hAnsi="Times New Roman" w:eastAsia="宋体"/>
          <w:color w:val="000000"/>
        </w:rPr>
        <w:t>表1-3学校教学科研单位</w:t>
      </w:r>
      <w:bookmarkEnd w:id="26"/>
      <w:bookmarkEnd w:id="27"/>
      <w:bookmarkEnd w:id="28"/>
      <w:bookmarkEnd w:id="29"/>
      <w:r>
        <w:rPr>
          <w:rFonts w:ascii="Times New Roman" w:hAnsi="Times New Roman" w:eastAsia="宋体"/>
          <w:color w:val="000000"/>
        </w:rPr>
        <w:t>（时点）</w:t>
      </w:r>
      <w:bookmarkEnd w:id="30"/>
      <w:bookmarkEnd w:id="3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092"/>
        <w:gridCol w:w="4241"/>
        <w:gridCol w:w="312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指该单位主要职责范围：教学院系、科研机构、直属附属医院、其他。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1.与表1-2“单位号”不重复。</w:t>
      </w:r>
    </w:p>
    <w:p>
      <w:pPr>
        <w:pStyle w:val="51"/>
        <w:numPr>
          <w:ilvl w:val="255"/>
          <w:numId w:val="0"/>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2.与表1-2“</w:t>
      </w:r>
      <w:r>
        <w:rPr>
          <w:rFonts w:hint="eastAsia" w:cs="黑体"/>
          <w:color w:val="000000" w:themeColor="text1"/>
          <w14:textFill>
            <w14:solidFill>
              <w14:schemeClr w14:val="tx1"/>
            </w14:solidFill>
          </w14:textFill>
        </w:rPr>
        <w:t>党政单位名称</w:t>
      </w:r>
      <w:r>
        <w:rPr>
          <w:rFonts w:hint="eastAsia"/>
          <w:color w:val="000000" w:themeColor="text1"/>
          <w14:textFill>
            <w14:solidFill>
              <w14:schemeClr w14:val="tx1"/>
            </w14:solidFill>
          </w14:textFill>
        </w:rPr>
        <w:t>”不重复。</w:t>
      </w:r>
    </w:p>
    <w:p/>
    <w:p>
      <w:pPr>
        <w:pStyle w:val="3"/>
        <w:adjustRightInd w:val="0"/>
        <w:snapToGrid w:val="0"/>
        <w:spacing w:line="240" w:lineRule="auto"/>
        <w:rPr>
          <w:rFonts w:ascii="Times New Roman" w:hAnsi="Times New Roman" w:eastAsia="宋体"/>
          <w:color w:val="000000" w:themeColor="text1"/>
          <w:highlight w:val="none"/>
          <w14:textFill>
            <w14:solidFill>
              <w14:schemeClr w14:val="tx1"/>
            </w14:solidFill>
          </w14:textFill>
        </w:rPr>
      </w:pPr>
      <w:bookmarkStart w:id="32" w:name="_Toc1715"/>
      <w:r>
        <w:rPr>
          <w:rFonts w:hint="eastAsia" w:ascii="Times New Roman" w:hAnsi="Times New Roman" w:eastAsia="宋体"/>
          <w:color w:val="000000" w:themeColor="text1"/>
          <w:highlight w:val="none"/>
          <w14:textFill>
            <w14:solidFill>
              <w14:schemeClr w14:val="tx1"/>
            </w14:solidFill>
          </w14:textFill>
        </w:rPr>
        <w:t>表</w:t>
      </w:r>
      <w:r>
        <w:rPr>
          <w:rFonts w:ascii="Times New Roman" w:hAnsi="Times New Roman" w:eastAsia="宋体"/>
          <w:color w:val="000000" w:themeColor="text1"/>
          <w:highlight w:val="none"/>
          <w14:textFill>
            <w14:solidFill>
              <w14:schemeClr w14:val="tx1"/>
            </w14:solidFill>
          </w14:textFill>
        </w:rPr>
        <w:t>1-3-1</w:t>
      </w:r>
      <w:r>
        <w:rPr>
          <w:rFonts w:hint="eastAsia" w:ascii="Times New Roman" w:hAnsi="Times New Roman" w:eastAsia="宋体"/>
          <w:color w:val="000000" w:themeColor="text1"/>
          <w:highlight w:val="none"/>
          <w14:textFill>
            <w14:solidFill>
              <w14:schemeClr w14:val="tx1"/>
            </w14:solidFill>
          </w14:textFill>
        </w:rPr>
        <w:t>临床教学基地（医科专用、时点）</w:t>
      </w:r>
      <w:bookmarkEnd w:id="32"/>
    </w:p>
    <w:tbl>
      <w:tblPr>
        <w:tblStyle w:val="26"/>
        <w:tblW w:w="131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594"/>
        <w:gridCol w:w="1550"/>
        <w:gridCol w:w="1103"/>
        <w:gridCol w:w="1458"/>
        <w:gridCol w:w="1418"/>
        <w:gridCol w:w="1134"/>
        <w:gridCol w:w="1935"/>
        <w:gridCol w:w="1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49"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59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45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41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13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1935" w:type="dxa"/>
            <w:vAlign w:val="center"/>
          </w:tcPr>
          <w:p>
            <w:pPr>
              <w:widowControl/>
              <w:jc w:val="center"/>
              <w:rPr>
                <w:rFonts w:cs="仿宋" w:asciiTheme="minorEastAsia" w:hAnsiTheme="minorEastAsia" w:eastAsiaTheme="minorEastAsia"/>
                <w:b/>
                <w:bCs/>
                <w:color w:val="FF0000"/>
                <w:kern w:val="0"/>
                <w:szCs w:val="21"/>
              </w:rPr>
            </w:pPr>
            <w:r>
              <w:rPr>
                <w:rFonts w:hint="eastAsia" w:cs="仿宋" w:asciiTheme="minorEastAsia" w:hAnsiTheme="minorEastAsia" w:eastAsiaTheme="minorEastAsia"/>
                <w:b/>
                <w:bCs/>
                <w:color w:val="000000" w:themeColor="text1"/>
                <w:kern w:val="0"/>
                <w:szCs w:val="21"/>
                <w:highlight w:val="none"/>
                <w14:textFill>
                  <w14:solidFill>
                    <w14:schemeClr w14:val="tx1"/>
                  </w14:solidFill>
                </w14:textFill>
              </w:rPr>
              <w:t>其中：中医门诊量</w:t>
            </w:r>
          </w:p>
        </w:tc>
        <w:tc>
          <w:tcPr>
            <w:tcW w:w="1559" w:type="dxa"/>
            <w:shd w:val="clear" w:color="auto" w:fill="auto"/>
            <w:vAlign w:val="center"/>
          </w:tcPr>
          <w:p>
            <w:pPr>
              <w:widowControl/>
              <w:jc w:val="center"/>
              <w:rPr>
                <w:rFonts w:cs="仿宋" w:asciiTheme="minorEastAsia" w:hAnsiTheme="minorEastAsia" w:eastAsiaTheme="minorEastAsia"/>
                <w:b/>
                <w:bCs/>
                <w:color w:val="000000"/>
                <w:kern w:val="0"/>
                <w:szCs w:val="21"/>
                <w:highlight w:val="yellow"/>
              </w:rPr>
            </w:pPr>
            <w:r>
              <w:rPr>
                <w:rFonts w:hint="eastAsia" w:cs="仿宋" w:asciiTheme="minorEastAsia" w:hAnsiTheme="minorEastAsia" w:eastAsiaTheme="minorEastAsia"/>
                <w:b/>
                <w:bCs/>
                <w:color w:val="FF0000"/>
                <w:kern w:val="0"/>
                <w:szCs w:val="21"/>
                <w:highlight w:val="yellow"/>
              </w:rPr>
              <w:t>年出院人</w:t>
            </w:r>
            <w:r>
              <w:rPr>
                <w:rFonts w:hint="eastAsia" w:cs="仿宋" w:asciiTheme="minorEastAsia" w:hAnsiTheme="minorEastAsia" w:eastAsiaTheme="minorEastAsia"/>
                <w:b/>
                <w:bCs/>
                <w:color w:val="FF0000"/>
                <w:kern w:val="0"/>
                <w:szCs w:val="21"/>
                <w:highlight w:val="yellow"/>
                <w:lang w:val="en-US" w:eastAsia="zh-CN"/>
              </w:rPr>
              <w:t>次</w:t>
            </w:r>
            <w:r>
              <w:rPr>
                <w:rFonts w:hint="eastAsia" w:cs="仿宋" w:asciiTheme="minorEastAsia" w:hAnsiTheme="minorEastAsia" w:eastAsiaTheme="minorEastAsia"/>
                <w:b/>
                <w:bCs/>
                <w:color w:val="FF0000"/>
                <w:kern w:val="0"/>
                <w:szCs w:val="21"/>
                <w:highlight w:val="yellow"/>
              </w:rPr>
              <w:t>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tcPr>
          <w:p>
            <w:pPr>
              <w:widowControl/>
              <w:jc w:val="center"/>
              <w:rPr>
                <w:rFonts w:cs="仿宋" w:asciiTheme="minorEastAsia" w:hAnsiTheme="minorEastAsia" w:eastAsiaTheme="minorEastAsia"/>
                <w:color w:val="000000"/>
                <w:kern w:val="0"/>
                <w:szCs w:val="21"/>
              </w:rPr>
            </w:pPr>
          </w:p>
        </w:tc>
        <w:tc>
          <w:tcPr>
            <w:tcW w:w="159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45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41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13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935" w:type="dxa"/>
          </w:tcPr>
          <w:p>
            <w:pPr>
              <w:widowControl/>
              <w:jc w:val="center"/>
              <w:rPr>
                <w:rFonts w:cs="仿宋" w:asciiTheme="minorEastAsia" w:hAnsiTheme="minorEastAsia" w:eastAsiaTheme="minorEastAsia"/>
                <w:color w:val="000000"/>
                <w:kern w:val="0"/>
                <w:szCs w:val="21"/>
              </w:rPr>
            </w:pPr>
          </w:p>
        </w:tc>
        <w:tc>
          <w:tcPr>
            <w:tcW w:w="1559" w:type="dxa"/>
            <w:shd w:val="clear" w:color="auto" w:fill="auto"/>
            <w:vAlign w:val="bottom"/>
          </w:tcPr>
          <w:p>
            <w:pPr>
              <w:widowControl/>
              <w:jc w:val="center"/>
              <w:rPr>
                <w:rFonts w:cs="仿宋" w:asciiTheme="minorEastAsia" w:hAnsiTheme="minorEastAsia" w:eastAsiaTheme="minorEastAsia"/>
                <w:color w:val="000000"/>
                <w:kern w:val="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0</w:t>
            </w:r>
            <w:r>
              <w:rPr>
                <w:rFonts w:ascii="仿宋_GB2312" w:eastAsia="仿宋_GB2312" w:cs="仿宋" w:hAnsiTheme="minorEastAsia"/>
                <w:color w:val="000000"/>
                <w:kern w:val="0"/>
                <w:szCs w:val="21"/>
              </w:rPr>
              <w:t>001</w:t>
            </w:r>
          </w:p>
        </w:tc>
        <w:tc>
          <w:tcPr>
            <w:tcW w:w="159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附属第一医院</w:t>
            </w:r>
          </w:p>
        </w:tc>
        <w:tc>
          <w:tcPr>
            <w:tcW w:w="1550"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实习医院</w:t>
            </w:r>
          </w:p>
        </w:tc>
        <w:tc>
          <w:tcPr>
            <w:tcW w:w="1103"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三级甲等</w:t>
            </w:r>
          </w:p>
        </w:tc>
        <w:tc>
          <w:tcPr>
            <w:tcW w:w="145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5000</w:t>
            </w:r>
          </w:p>
        </w:tc>
        <w:tc>
          <w:tcPr>
            <w:tcW w:w="141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5</w:t>
            </w:r>
            <w:r>
              <w:rPr>
                <w:rFonts w:ascii="仿宋_GB2312" w:eastAsia="仿宋_GB2312" w:cs="仿宋" w:hAnsiTheme="minorEastAsia"/>
                <w:color w:val="000000"/>
                <w:kern w:val="0"/>
                <w:szCs w:val="21"/>
              </w:rPr>
              <w:t>000</w:t>
            </w:r>
          </w:p>
        </w:tc>
        <w:tc>
          <w:tcPr>
            <w:tcW w:w="113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1</w:t>
            </w:r>
            <w:r>
              <w:rPr>
                <w:rFonts w:ascii="仿宋_GB2312" w:eastAsia="仿宋_GB2312" w:cs="仿宋" w:hAnsiTheme="minorEastAsia"/>
                <w:color w:val="000000"/>
                <w:kern w:val="0"/>
                <w:szCs w:val="21"/>
              </w:rPr>
              <w:t>000000</w:t>
            </w:r>
          </w:p>
        </w:tc>
        <w:tc>
          <w:tcPr>
            <w:tcW w:w="1935" w:type="dxa"/>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10000</w:t>
            </w:r>
          </w:p>
        </w:tc>
        <w:tc>
          <w:tcPr>
            <w:tcW w:w="1559"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6</w:t>
            </w:r>
            <w:r>
              <w:rPr>
                <w:rFonts w:ascii="仿宋_GB2312" w:eastAsia="仿宋_GB2312" w:cs="仿宋" w:hAnsiTheme="minorEastAsia"/>
                <w:color w:val="000000"/>
                <w:kern w:val="0"/>
                <w:szCs w:val="21"/>
              </w:rPr>
              <w:t>000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三级甲等、三级乙等、三级丙等、三级、二级甲等、二级乙等、二级丙等、一级甲等、一级乙等、一级丙等、未定级。</w:t>
      </w:r>
    </w:p>
    <w:p>
      <w:pPr>
        <w:adjustRightInd w:val="0"/>
        <w:snapToGrid w:val="0"/>
        <w:spacing w:line="360" w:lineRule="auto"/>
        <w:rPr>
          <w:rFonts w:ascii="宋体" w:hAnsi="宋体" w:cs="仿宋"/>
          <w:bCs/>
          <w:color w:val="FF0000"/>
          <w:szCs w:val="21"/>
        </w:rPr>
      </w:pPr>
      <w:r>
        <w:rPr>
          <w:rFonts w:ascii="宋体" w:hAnsi="宋体" w:cs="仿宋"/>
          <w:b/>
          <w:bCs/>
          <w:color w:val="FF0000"/>
          <w:kern w:val="0"/>
          <w:szCs w:val="21"/>
        </w:rPr>
        <w:t>年门诊量、</w:t>
      </w:r>
      <w:r>
        <w:rPr>
          <w:rFonts w:hint="eastAsia" w:ascii="宋体" w:hAnsi="宋体" w:cs="仿宋"/>
          <w:b/>
          <w:bCs/>
          <w:color w:val="FF0000"/>
          <w:kern w:val="0"/>
          <w:szCs w:val="21"/>
        </w:rPr>
        <w:t>年中医门诊量、</w:t>
      </w:r>
      <w:r>
        <w:rPr>
          <w:rFonts w:ascii="宋体" w:hAnsi="宋体" w:cs="仿宋"/>
          <w:b/>
          <w:bCs/>
          <w:color w:val="FF0000"/>
          <w:kern w:val="0"/>
          <w:szCs w:val="21"/>
        </w:rPr>
        <w:t>年出院人数：</w:t>
      </w:r>
      <w:r>
        <w:rPr>
          <w:rFonts w:ascii="宋体" w:hAnsi="宋体" w:cs="仿宋"/>
          <w:bCs/>
          <w:color w:val="FF0000"/>
          <w:szCs w:val="21"/>
        </w:rPr>
        <w:t>按时点截止日期计算年门诊量</w:t>
      </w:r>
      <w:r>
        <w:rPr>
          <w:rFonts w:hint="eastAsia" w:ascii="宋体" w:hAnsi="宋体" w:cs="仿宋"/>
          <w:bCs/>
          <w:color w:val="FF0000"/>
          <w:szCs w:val="21"/>
        </w:rPr>
        <w:t>、年中医门诊量</w:t>
      </w:r>
      <w:r>
        <w:rPr>
          <w:rFonts w:ascii="宋体" w:hAnsi="宋体" w:cs="仿宋"/>
          <w:bCs/>
          <w:color w:val="FF0000"/>
          <w:szCs w:val="21"/>
        </w:rPr>
        <w:t>和</w:t>
      </w:r>
      <w:r>
        <w:rPr>
          <w:rFonts w:ascii="宋体" w:hAnsi="宋体" w:cs="仿宋"/>
          <w:bCs/>
          <w:color w:val="FF0000"/>
          <w:szCs w:val="21"/>
          <w:highlight w:val="yellow"/>
        </w:rPr>
        <w:t>年出院人</w:t>
      </w:r>
      <w:r>
        <w:rPr>
          <w:rFonts w:hint="eastAsia" w:ascii="宋体" w:hAnsi="宋体" w:cs="仿宋"/>
          <w:bCs/>
          <w:color w:val="FF0000"/>
          <w:szCs w:val="21"/>
          <w:highlight w:val="yellow"/>
          <w:lang w:val="en-US" w:eastAsia="zh-CN"/>
        </w:rPr>
        <w:t>次</w:t>
      </w:r>
      <w:r>
        <w:rPr>
          <w:rFonts w:ascii="宋体" w:hAnsi="宋体" w:cs="仿宋"/>
          <w:bCs/>
          <w:color w:val="FF0000"/>
          <w:szCs w:val="21"/>
          <w:highlight w:val="yellow"/>
        </w:rPr>
        <w:t>数</w:t>
      </w:r>
      <w:r>
        <w:rPr>
          <w:rFonts w:ascii="宋体" w:hAnsi="宋体" w:cs="仿宋"/>
          <w:bCs/>
          <w:color w:val="FF0000"/>
          <w:szCs w:val="21"/>
        </w:rPr>
        <w:t>。</w:t>
      </w:r>
    </w:p>
    <w:p>
      <w:pPr>
        <w:adjustRightInd w:val="0"/>
        <w:snapToGrid w:val="0"/>
        <w:spacing w:line="360" w:lineRule="auto"/>
        <w:rPr>
          <w:rFonts w:ascii="宋体" w:hAnsi="宋体" w:cs="仿宋"/>
          <w:bCs/>
          <w:szCs w:val="21"/>
        </w:rPr>
      </w:pPr>
      <w:r>
        <w:rPr>
          <w:rFonts w:ascii="宋体" w:hAnsi="宋体" w:cs="仿宋"/>
          <w:bCs/>
          <w:szCs w:val="21"/>
        </w:rPr>
        <w:t>注：本表</w:t>
      </w:r>
      <w:r>
        <w:rPr>
          <w:rFonts w:hint="eastAsia" w:ascii="宋体" w:hAnsi="宋体" w:cs="仿宋"/>
          <w:bCs/>
          <w:szCs w:val="21"/>
        </w:rPr>
        <w:t>涉密单位</w:t>
      </w:r>
      <w:r>
        <w:rPr>
          <w:rFonts w:ascii="宋体" w:hAnsi="宋体" w:cs="仿宋"/>
          <w:bCs/>
          <w:szCs w:val="21"/>
        </w:rPr>
        <w:t>不填报。</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numPr>
          <w:ilvl w:val="0"/>
          <w:numId w:val="1"/>
        </w:num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表内各行“单位号</w:t>
      </w:r>
      <w:r>
        <w:rPr>
          <w:rFonts w:ascii="宋体" w:hAnsi="宋体" w:cs="Times New Roman"/>
          <w:color w:val="000000" w:themeColor="text1"/>
          <w:szCs w:val="21"/>
          <w14:textFill>
            <w14:solidFill>
              <w14:schemeClr w14:val="tx1"/>
            </w14:solidFill>
          </w14:textFill>
        </w:rPr>
        <w:t>+名称”不可重复；</w:t>
      </w:r>
    </w:p>
    <w:p>
      <w:pPr>
        <w:numPr>
          <w:ilvl w:val="0"/>
          <w:numId w:val="1"/>
        </w:numPr>
        <w:ind w:firstLine="420" w:firstLineChars="200"/>
        <w:rPr>
          <w:rFonts w:ascii="宋体" w:hAnsi="宋体" w:cs="Times New Roman"/>
          <w:color w:val="FF0000"/>
          <w:szCs w:val="21"/>
        </w:rPr>
      </w:pPr>
      <w:r>
        <w:rPr>
          <w:rFonts w:hint="eastAsia" w:ascii="宋体" w:hAnsi="宋体" w:cs="Times New Roman"/>
          <w:color w:val="FF0000"/>
          <w:szCs w:val="21"/>
        </w:rPr>
        <w:t>“中医门诊量</w:t>
      </w:r>
      <w:r>
        <w:rPr>
          <w:rFonts w:ascii="宋体" w:hAnsi="宋体" w:cs="Times New Roman"/>
          <w:color w:val="FF0000"/>
          <w:szCs w:val="21"/>
        </w:rPr>
        <w:t>”</w:t>
      </w:r>
      <w:r>
        <w:rPr>
          <w:rFonts w:hint="eastAsia" w:ascii="Arial" w:hAnsi="Arial" w:cs="Arial"/>
          <w:color w:val="FF0000"/>
        </w:rPr>
        <w:t>≤</w:t>
      </w:r>
      <w:r>
        <w:rPr>
          <w:rFonts w:hint="eastAsia" w:ascii="宋体" w:hAnsi="宋体" w:cs="Times New Roman"/>
          <w:color w:val="FF0000"/>
          <w:szCs w:val="21"/>
        </w:rPr>
        <w:t>“年门诊量</w:t>
      </w:r>
      <w:r>
        <w:rPr>
          <w:rFonts w:ascii="宋体" w:hAnsi="宋体" w:cs="Times New Roman"/>
          <w:color w:val="FF0000"/>
          <w:szCs w:val="21"/>
        </w:rPr>
        <w:t>”</w:t>
      </w:r>
    </w:p>
    <w:p>
      <w:pPr>
        <w:spacing w:line="360" w:lineRule="auto"/>
        <w:rPr>
          <w:rFonts w:ascii="Times New Roman" w:hAnsi="Times New Roman" w:cs="Times New Roman"/>
          <w:b/>
          <w:color w:val="000000"/>
        </w:rPr>
      </w:pPr>
      <w:r>
        <w:rPr>
          <w:rFonts w:hint="eastAsia" w:ascii="Times New Roman" w:hAnsi="Times New Roman" w:cs="Times New Roman"/>
          <w:b/>
          <w:color w:val="000000"/>
        </w:rPr>
        <w:t>表间校验：</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.直属附属医院的单位号应与表1-3保持一致；</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基地单位号、基地单位名称不能与1-2单位号、党政单位名称重复；</w:t>
      </w:r>
    </w:p>
    <w:p>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3.非直属附属医院的单位号、单位名称不能与1-3单位号、教学科研单位名称重复。</w:t>
      </w:r>
    </w:p>
    <w:p>
      <w:pPr>
        <w:spacing w:line="360" w:lineRule="auto"/>
        <w:ind w:firstLine="420" w:firstLineChars="200"/>
        <w:rPr>
          <w:rFonts w:ascii="宋体" w:hAnsi="宋体"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3" w:name="_Toc436883442"/>
      <w:bookmarkStart w:id="34" w:name="_Toc436554319"/>
      <w:bookmarkStart w:id="35" w:name="_Toc390241026"/>
      <w:bookmarkStart w:id="36" w:name="_Toc453514508"/>
      <w:bookmarkStart w:id="37" w:name="_Toc30798"/>
      <w:r>
        <w:rPr>
          <w:rFonts w:ascii="Times New Roman" w:hAnsi="Times New Roman" w:eastAsia="宋体"/>
          <w:color w:val="000000"/>
        </w:rPr>
        <w:t>表1-4-1专业基本情况</w:t>
      </w:r>
      <w:bookmarkEnd w:id="33"/>
      <w:bookmarkEnd w:id="34"/>
      <w:bookmarkEnd w:id="35"/>
      <w:r>
        <w:rPr>
          <w:rFonts w:ascii="Times New Roman" w:hAnsi="Times New Roman" w:eastAsia="宋体"/>
          <w:color w:val="000000"/>
        </w:rPr>
        <w:t>（时点）</w:t>
      </w:r>
      <w:bookmarkEnd w:id="36"/>
      <w:bookmarkEnd w:id="37"/>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67"/>
        <w:gridCol w:w="1019"/>
        <w:gridCol w:w="768"/>
        <w:gridCol w:w="779"/>
        <w:gridCol w:w="901"/>
        <w:gridCol w:w="901"/>
        <w:gridCol w:w="965"/>
        <w:gridCol w:w="933"/>
        <w:gridCol w:w="901"/>
        <w:gridCol w:w="1380"/>
        <w:gridCol w:w="1287"/>
        <w:gridCol w:w="1066"/>
        <w:gridCol w:w="1327"/>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招生</w:t>
            </w:r>
            <w:r>
              <w:rPr>
                <w:rFonts w:hint="eastAsia" w:ascii="Times New Roman" w:hAnsi="Times New Roman" w:cs="Times New Roman"/>
                <w:b/>
                <w:color w:val="000000" w:themeColor="text1"/>
                <w:kern w:val="0"/>
                <w:szCs w:val="21"/>
                <w14:textFill>
                  <w14:solidFill>
                    <w14:schemeClr w14:val="tx1"/>
                  </w14:solidFill>
                </w14:textFill>
              </w:rPr>
              <w:t>状态</w:t>
            </w:r>
          </w:p>
        </w:tc>
        <w:tc>
          <w:tcPr>
            <w:tcW w:w="106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下拉选择</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rPr>
        <w:t>（人</w:t>
      </w:r>
      <w:r>
        <w:rPr>
          <w:rFonts w:hint="eastAsia"/>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（或2</w:t>
      </w:r>
      <w:r>
        <w:rPr>
          <w:rFonts w:ascii="Times New Roman" w:hAnsi="Times New Roman" w:cs="Times New Roman"/>
          <w:color w:val="000000"/>
          <w:szCs w:val="21"/>
        </w:rPr>
        <w:t>020</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w:t>
      </w:r>
      <w:r>
        <w:rPr>
          <w:rFonts w:ascii="Times New Roman" w:hAnsi="Times New Roman" w:cs="Times New Roman"/>
          <w:color w:val="000000"/>
          <w:szCs w:val="21"/>
        </w:rPr>
        <w:t>2020</w:t>
      </w:r>
      <w:r>
        <w:rPr>
          <w:rFonts w:hint="eastAsia" w:ascii="Times New Roman" w:hAnsi="Times New Roman" w:cs="Times New Roman"/>
          <w:color w:val="000000"/>
          <w:szCs w:val="21"/>
        </w:rPr>
        <w:t>年后各年度教育部批准设置的新专业）中对应的专业代码（合作办学专业需选择带</w:t>
      </w:r>
      <w:r>
        <w:rPr>
          <w:rFonts w:ascii="Times New Roman" w:hAnsi="Times New Roman" w:cs="Times New Roman"/>
          <w:b/>
          <w:color w:val="000000"/>
          <w:szCs w:val="21"/>
        </w:rPr>
        <w:t>H</w:t>
      </w:r>
      <w:r>
        <w:rPr>
          <w:rFonts w:hint="eastAsia" w:ascii="Times New Roman" w:hAnsi="Times New Roman" w:cs="Times New Roman"/>
          <w:color w:val="000000"/>
          <w:szCs w:val="21"/>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 “当年停招”“</w:t>
      </w:r>
      <w:r>
        <w:rPr>
          <w:rFonts w:hint="eastAsia" w:ascii="Times New Roman" w:hAnsi="Times New Roman" w:cs="Times New Roman"/>
          <w:color w:val="000000"/>
          <w:szCs w:val="21"/>
        </w:rPr>
        <w:t>已</w:t>
      </w:r>
      <w:r>
        <w:rPr>
          <w:rFonts w:ascii="Times New Roman" w:hAnsi="Times New Roman" w:cs="Times New Roman"/>
          <w:color w:val="000000"/>
          <w:szCs w:val="21"/>
        </w:rPr>
        <w:t>停招”。其中，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hint="eastAsia" w:ascii="Times New Roman" w:hAnsi="Times New Roman" w:cs="Times New Roman"/>
          <w:color w:val="000000"/>
          <w:szCs w:val="21"/>
        </w:rPr>
        <w:t>开始</w:t>
      </w:r>
      <w:r>
        <w:rPr>
          <w:rFonts w:ascii="Times New Roman" w:hAnsi="Times New Roman" w:cs="Times New Roman"/>
          <w:color w:val="000000"/>
          <w:szCs w:val="21"/>
        </w:rPr>
        <w:t>停止招生的专业；</w:t>
      </w:r>
      <w:r>
        <w:rPr>
          <w:rFonts w:hint="eastAsia" w:ascii="Times New Roman" w:hAnsi="Times New Roman" w:cs="Times New Roman"/>
          <w:b/>
          <w:color w:val="000000"/>
          <w:szCs w:val="21"/>
        </w:rPr>
        <w:t>已停招</w:t>
      </w:r>
      <w:r>
        <w:rPr>
          <w:rFonts w:hint="eastAsia" w:ascii="Times New Roman" w:hAnsi="Times New Roman" w:cs="Times New Roman"/>
          <w:color w:val="000000"/>
          <w:szCs w:val="21"/>
        </w:rPr>
        <w:t>：早于本学年已经停止招生，但上学年或本学年仍有在校生的专业。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ascii="Times New Roman" w:hAnsi="Times New Roman" w:cs="Times New Roman"/>
          <w:b/>
          <w:color w:val="000000"/>
          <w:szCs w:val="21"/>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w:t>
      </w:r>
      <w:r>
        <w:rPr>
          <w:rFonts w:hint="eastAsia" w:ascii="Arial" w:hAnsi="Arial" w:cs="Arial"/>
        </w:rPr>
        <w:t xml:space="preserve"> </w:t>
      </w:r>
      <w:r>
        <w:rPr>
          <w:rFonts w:ascii="Arial" w:hAnsi="Arial" w:cs="Arial"/>
        </w:rPr>
        <w:t>1890</w:t>
      </w:r>
      <w:r>
        <w:rPr>
          <w:rFonts w:hint="eastAsia" w:ascii="Arial" w:hAnsi="Arial" w:cs="Arial"/>
        </w:rPr>
        <w:t>≤</w:t>
      </w:r>
      <w:r>
        <w:rPr>
          <w:rFonts w:hint="eastAsia"/>
        </w:rPr>
        <w:t>“专业设置年份”</w:t>
      </w:r>
      <w:r>
        <w:rPr>
          <w:rFonts w:hint="eastAsia" w:ascii="Arial" w:hAnsi="Arial" w:cs="Arial"/>
        </w:rPr>
        <w:t>≤</w:t>
      </w:r>
      <w:r>
        <w:rPr>
          <w:rFonts w:hint="eastAsia"/>
        </w:rPr>
        <w:t>填报年份；</w:t>
      </w:r>
    </w:p>
    <w:p>
      <w:pPr>
        <w:ind w:firstLine="420"/>
      </w:pPr>
      <w:r>
        <w:rPr>
          <w:rFonts w:hint="eastAsia"/>
        </w:rPr>
        <w:t>3.</w:t>
      </w:r>
      <w:r>
        <w:t xml:space="preserve"> 2</w:t>
      </w:r>
      <w:r>
        <w:rPr>
          <w:rFonts w:hint="eastAsia" w:ascii="Arial" w:hAnsi="Arial" w:cs="Arial"/>
        </w:rPr>
        <w:t>≤</w:t>
      </w:r>
      <w:r>
        <w:rPr>
          <w:rFonts w:hint="eastAsia"/>
        </w:rPr>
        <w:t>“学制”</w:t>
      </w:r>
      <w:r>
        <w:rPr>
          <w:rFonts w:hint="eastAsia" w:ascii="Arial" w:hAnsi="Arial" w:cs="Arial"/>
        </w:rPr>
        <w:t>≤1</w:t>
      </w:r>
      <w:r>
        <w:rPr>
          <w:rFonts w:ascii="Arial" w:hAnsi="Arial" w:cs="Arial"/>
        </w:rPr>
        <w:t>0</w:t>
      </w:r>
      <w:r>
        <w:rPr>
          <w:rFonts w:hint="eastAsia"/>
        </w:rPr>
        <w:t>；</w:t>
      </w:r>
    </w:p>
    <w:p>
      <w:pPr>
        <w:ind w:firstLine="420"/>
      </w:pPr>
      <w:r>
        <w:rPr>
          <w:rFonts w:hint="eastAsia"/>
        </w:rPr>
        <w:t>4.“允许修业年限”</w:t>
      </w:r>
      <w:r>
        <w:rPr>
          <w:rFonts w:hint="eastAsia" w:ascii="Arial" w:hAnsi="Arial" w:cs="Arial"/>
        </w:rPr>
        <w:t>≥</w:t>
      </w:r>
      <w:r>
        <w:rPr>
          <w:rFonts w:hint="eastAsia"/>
        </w:rPr>
        <w:t>2</w:t>
      </w:r>
    </w:p>
    <w:p>
      <w:pPr>
        <w:rPr>
          <w:b/>
        </w:rPr>
      </w:pPr>
      <w:r>
        <w:rPr>
          <w:rFonts w:hint="eastAsia"/>
          <w:b/>
        </w:rPr>
        <w:t>表间校验：</w:t>
      </w:r>
    </w:p>
    <w:p>
      <w:pPr>
        <w:ind w:firstLine="420"/>
      </w:pPr>
      <w:r>
        <w:t>1</w:t>
      </w:r>
      <w:r>
        <w:rPr>
          <w:rFonts w:hint="eastAsia"/>
        </w:rPr>
        <w:t>.“所属单位名称”“所属单位号”与表</w:t>
      </w:r>
      <w:r>
        <w:t>1-3</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highlight w:val="none"/>
        </w:rPr>
      </w:pPr>
      <w:bookmarkStart w:id="38" w:name="_Toc31128"/>
      <w:bookmarkStart w:id="39" w:name="_Toc453514509"/>
      <w:r>
        <w:rPr>
          <w:rFonts w:hint="eastAsia" w:ascii="Times New Roman" w:hAnsi="Times New Roman" w:eastAsia="宋体"/>
          <w:color w:val="000000"/>
          <w:highlight w:val="none"/>
        </w:rPr>
        <w:t>表</w:t>
      </w:r>
      <w:r>
        <w:rPr>
          <w:rFonts w:ascii="Times New Roman" w:hAnsi="Times New Roman" w:eastAsia="宋体"/>
          <w:color w:val="000000"/>
          <w:highlight w:val="none"/>
        </w:rPr>
        <w:t>1-4-2</w:t>
      </w:r>
      <w:r>
        <w:rPr>
          <w:rFonts w:hint="eastAsia" w:ascii="Times New Roman" w:hAnsi="Times New Roman" w:eastAsia="宋体"/>
          <w:color w:val="000000"/>
          <w:highlight w:val="none"/>
        </w:rPr>
        <w:t>专业大类情况表（时点）</w:t>
      </w:r>
      <w:bookmarkEnd w:id="38"/>
    </w:p>
    <w:bookmarkEnd w:id="39"/>
    <w:tbl>
      <w:tblPr>
        <w:tblStyle w:val="26"/>
        <w:tblW w:w="12646"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440"/>
        <w:gridCol w:w="2126"/>
        <w:gridCol w:w="2410"/>
        <w:gridCol w:w="2977"/>
        <w:gridCol w:w="2693"/>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12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410"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977"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69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与表1-4-1“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szCs w:val="21"/>
        </w:rPr>
        <w:t>如大类分流不限定专业，则代码为</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校内专业代码为‘</w:t>
      </w:r>
      <w:r>
        <w:rPr>
          <w:rFonts w:ascii="Times New Roman" w:hAnsi="Times New Roman" w:cs="Times New Roman"/>
          <w:color w:val="000000"/>
          <w:szCs w:val="21"/>
        </w:rPr>
        <w:t>000000</w:t>
      </w:r>
      <w:r>
        <w:rPr>
          <w:rFonts w:hint="eastAsia" w:ascii="Times New Roman" w:hAnsi="Times New Roman" w:cs="Times New Roman"/>
          <w:color w:val="000000"/>
          <w:szCs w:val="21"/>
        </w:rPr>
        <w:t>’，则包含校内专业名称必须为</w:t>
      </w:r>
      <w:r>
        <w:rPr>
          <w:rFonts w:ascii="Times New Roman" w:hAnsi="Times New Roman" w:cs="Times New Roman"/>
          <w:color w:val="000000"/>
          <w:szCs w:val="21"/>
        </w:rPr>
        <w:t xml:space="preserve"> </w:t>
      </w:r>
      <w:r>
        <w:rPr>
          <w:rFonts w:hint="eastAsia" w:ascii="Times New Roman" w:hAnsi="Times New Roman" w:cs="Times New Roman"/>
          <w:color w:val="000000"/>
          <w:szCs w:val="21"/>
        </w:rPr>
        <w:t>‘不限定专业’；</w:t>
      </w:r>
    </w:p>
    <w:p>
      <w:pPr>
        <w:ind w:firstLine="360"/>
      </w:pPr>
      <w:r>
        <w:rPr>
          <w:rFonts w:hint="eastAsia"/>
        </w:rPr>
        <w:t>3.</w:t>
      </w:r>
      <w:r>
        <w:rPr>
          <w:rFonts w:hint="eastAsia" w:ascii="宋体" w:hAnsi="宋体" w:cs="宋体"/>
          <w:color w:val="000000"/>
          <w:kern w:val="0"/>
          <w:sz w:val="22"/>
          <w:lang w:bidi="ar"/>
        </w:rPr>
        <w:t xml:space="preserve"> 1</w:t>
      </w:r>
      <w:r>
        <w:rPr>
          <w:rFonts w:hint="eastAsia" w:ascii="宋体" w:hAnsi="宋体" w:cs="宋体"/>
        </w:rPr>
        <w:t>≤</w:t>
      </w:r>
      <w:r>
        <w:rPr>
          <w:rFonts w:hint="eastAsia" w:ascii="宋体" w:hAnsi="宋体" w:cs="宋体"/>
          <w:color w:val="000000"/>
          <w:kern w:val="0"/>
          <w:sz w:val="22"/>
          <w:lang w:bidi="ar"/>
        </w:rPr>
        <w:t>“分流时间”</w:t>
      </w:r>
      <w:r>
        <w:rPr>
          <w:rFonts w:hint="eastAsia" w:ascii="宋体" w:hAnsi="宋体" w:cs="宋体"/>
        </w:rPr>
        <w:t>≤10</w:t>
      </w:r>
      <w:r>
        <w:rPr>
          <w:rFonts w:hint="eastAsia" w:ascii="宋体" w:hAnsi="宋体" w:cs="宋体"/>
          <w:color w:val="000000"/>
          <w:kern w:val="0"/>
          <w:sz w:val="22"/>
          <w:lang w:bidi="ar"/>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4-1保持一致。</w:t>
      </w:r>
    </w:p>
    <w:p>
      <w:pPr>
        <w:pStyle w:val="3"/>
        <w:adjustRightInd w:val="0"/>
        <w:snapToGrid w:val="0"/>
        <w:spacing w:line="240" w:lineRule="auto"/>
      </w:pPr>
      <w:bookmarkStart w:id="40" w:name="_Toc390356242"/>
      <w:bookmarkStart w:id="41" w:name="_Toc390240085"/>
      <w:bookmarkStart w:id="42" w:name="_Toc436554284"/>
      <w:bookmarkStart w:id="43" w:name="_Toc365885734"/>
      <w:bookmarkStart w:id="44" w:name="_Toc436883406"/>
      <w:bookmarkStart w:id="45" w:name="_Toc31450"/>
      <w:bookmarkStart w:id="46" w:name="_Toc453514510"/>
      <w:r>
        <w:rPr>
          <w:rFonts w:ascii="Times New Roman" w:hAnsi="Times New Roman" w:eastAsia="宋体"/>
          <w:color w:val="000000"/>
        </w:rPr>
        <w:t>表1-5-1教职工基本信息</w:t>
      </w:r>
      <w:bookmarkEnd w:id="40"/>
      <w:bookmarkEnd w:id="41"/>
      <w:bookmarkEnd w:id="42"/>
      <w:bookmarkEnd w:id="43"/>
      <w:bookmarkEnd w:id="44"/>
      <w:r>
        <w:rPr>
          <w:rFonts w:ascii="Times New Roman" w:hAnsi="Times New Roman" w:eastAsia="宋体"/>
          <w:color w:val="000000"/>
        </w:rPr>
        <w:t>（时点）</w:t>
      </w:r>
      <w:bookmarkEnd w:id="45"/>
      <w:bookmarkEnd w:id="46"/>
    </w:p>
    <w:tbl>
      <w:tblPr>
        <w:tblStyle w:val="26"/>
        <w:tblpPr w:leftFromText="180" w:rightFromText="180" w:vertAnchor="text" w:horzAnchor="margin" w:tblpXSpec="center" w:tblpY="126"/>
        <w:tblW w:w="1347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13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1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国籍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中国</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shd w:val="clear" w:color="auto" w:fill="auto"/>
        </w:rPr>
      </w:pPr>
      <w:r>
        <w:rPr>
          <w:rFonts w:ascii="Times New Roman" w:hAnsi="Times New Roman" w:cs="Times New Roman"/>
          <w:b/>
          <w:color w:val="000000"/>
          <w:szCs w:val="21"/>
          <w:highlight w:val="yellow"/>
          <w:shd w:val="clear" w:color="auto" w:fill="auto"/>
        </w:rPr>
        <w:t>教职工：</w:t>
      </w:r>
      <w:r>
        <w:rPr>
          <w:rFonts w:hint="eastAsia" w:ascii="Times New Roman" w:hAnsi="Times New Roman" w:cs="Times New Roman"/>
          <w:color w:val="000000"/>
          <w:szCs w:val="21"/>
          <w:highlight w:val="yellow"/>
          <w:shd w:val="clear" w:color="auto" w:fill="auto"/>
        </w:rPr>
        <w:t>指学校根据岗位聘用的全职为学校工作的人员（含在编人员和签订一年以上聘用合同人员），其人事关系和档案（或养老保险等社保）应在本校。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政治面貌：</w:t>
      </w:r>
      <w:r>
        <w:rPr>
          <w:rFonts w:hint="eastAsia" w:ascii="Times New Roman" w:hAnsi="Times New Roman" w:cs="Times New Roman"/>
          <w:color w:val="000000"/>
          <w:szCs w:val="21"/>
        </w:rPr>
        <w:t>中共党员、中共预备党员、共青团员、民革</w:t>
      </w:r>
      <w:r>
        <w:rPr>
          <w:rFonts w:hint="eastAsia" w:ascii="Times New Roman" w:hAnsi="Times New Roman" w:cs="Times New Roman"/>
          <w:color w:val="auto"/>
          <w:szCs w:val="21"/>
        </w:rPr>
        <w:t>党员</w:t>
      </w:r>
      <w:r>
        <w:rPr>
          <w:rFonts w:hint="eastAsia" w:ascii="Times New Roman" w:hAnsi="Times New Roman" w:cs="Times New Roman"/>
          <w:color w:val="000000"/>
          <w:szCs w:val="21"/>
        </w:rPr>
        <w:t>、民盟盟员、民建会员、民进会员、农工党党员、致公党党员、九三学社社员、台盟盟员、无党派民主人士、群众、</w:t>
      </w:r>
      <w:r>
        <w:rPr>
          <w:rFonts w:hint="eastAsia" w:ascii="Times New Roman" w:hAnsi="Times New Roman" w:cs="Times New Roman"/>
          <w:b/>
          <w:color w:val="000000"/>
          <w:szCs w:val="21"/>
        </w:rPr>
        <w:t>其他</w:t>
      </w:r>
      <w:r>
        <w:rPr>
          <w:rFonts w:hint="eastAsia" w:ascii="Times New Roman" w:hAnsi="Times New Roman" w:cs="Times New Roman"/>
          <w:color w:val="000000"/>
          <w:szCs w:val="21"/>
        </w:rPr>
        <w:t>。</w:t>
      </w:r>
    </w:p>
    <w:p>
      <w:pPr>
        <w:adjustRightInd w:val="0"/>
        <w:snapToGrid w:val="0"/>
        <w:spacing w:line="360" w:lineRule="auto"/>
        <w:rPr>
          <w:rStyle w:val="32"/>
        </w:rPr>
      </w:pPr>
      <w:r>
        <w:rPr>
          <w:rFonts w:hint="eastAsia" w:ascii="Times New Roman" w:hAnsi="Times New Roman" w:cs="Times New Roman"/>
          <w:b/>
          <w:color w:val="000000"/>
          <w:szCs w:val="21"/>
        </w:rPr>
        <w:t>国籍：中国/外国</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.“工号”与表1-5-3和1-5-4“工号”不能重复；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”与表1-2、表1-3“单位号”和“单位名称”保持一致；</w:t>
      </w:r>
    </w:p>
    <w:p>
      <w:pPr>
        <w:ind w:firstLine="420"/>
      </w:pPr>
      <w:r>
        <w:rPr>
          <w:rFonts w:hint="eastAsia"/>
        </w:rPr>
        <w:t>3.表1-3中的直属附属医院单位员工不录入此表。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rPr>
      </w:pPr>
      <w:bookmarkStart w:id="47" w:name="_Toc4455"/>
      <w:r>
        <w:rPr>
          <w:rFonts w:hint="eastAsia" w:ascii="Times New Roman" w:hAnsi="Times New Roman" w:eastAsia="宋体"/>
          <w:color w:val="000000"/>
        </w:rPr>
        <w:t>表</w:t>
      </w:r>
      <w:r>
        <w:rPr>
          <w:rFonts w:ascii="Times New Roman" w:hAnsi="Times New Roman" w:eastAsia="宋体"/>
          <w:color w:val="000000"/>
        </w:rPr>
        <w:t xml:space="preserve">1-5-2 </w:t>
      </w:r>
      <w:r>
        <w:rPr>
          <w:rFonts w:hint="eastAsia" w:ascii="Times New Roman" w:hAnsi="Times New Roman" w:eastAsia="宋体"/>
          <w:color w:val="000000"/>
        </w:rPr>
        <w:t>教职工其他信息（时点）</w:t>
      </w:r>
      <w:bookmarkEnd w:id="47"/>
    </w:p>
    <w:tbl>
      <w:tblPr>
        <w:tblStyle w:val="26"/>
        <w:tblpPr w:leftFromText="180" w:rightFromText="180" w:vertAnchor="text" w:horzAnchor="margin" w:tblpXSpec="center" w:tblpY="126"/>
        <w:tblW w:w="130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88"/>
        <w:gridCol w:w="719"/>
        <w:gridCol w:w="1123"/>
        <w:gridCol w:w="1065"/>
        <w:gridCol w:w="1097"/>
        <w:gridCol w:w="1065"/>
        <w:gridCol w:w="1219"/>
        <w:gridCol w:w="1235"/>
        <w:gridCol w:w="1412"/>
        <w:gridCol w:w="1275"/>
        <w:gridCol w:w="18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1097"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代码</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2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23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412"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27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1843" w:type="dxa"/>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是否具</w:t>
            </w:r>
            <w:r>
              <w:rPr>
                <w:rFonts w:hint="eastAsia" w:ascii="Times New Roman" w:hAnsi="Times New Roman" w:cs="Times New Roman"/>
                <w:b/>
                <w:bCs/>
                <w:color w:val="000000"/>
                <w:kern w:val="0"/>
              </w:rPr>
              <w:t>有国（境）外一年及以上经历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84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1123"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843"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szCs w:val="21"/>
        </w:rPr>
        <w:t>公共课、专业课、</w:t>
      </w:r>
      <w:r>
        <w:rPr>
          <w:rFonts w:hint="eastAsia" w:ascii="Times New Roman" w:hAnsi="Times New Roman" w:cs="Times New Roman"/>
          <w:b/>
          <w:szCs w:val="21"/>
        </w:rPr>
        <w:t>其它教学任务</w:t>
      </w:r>
      <w:r>
        <w:rPr>
          <w:rFonts w:hint="eastAsia" w:ascii="Times New Roman" w:hAnsi="Times New Roman" w:cs="Times New Roman"/>
          <w:szCs w:val="21"/>
        </w:rPr>
        <w:t>（只承担专科或硕博教学任务）、无任教（</w:t>
      </w:r>
      <w:r>
        <w:rPr>
          <w:rFonts w:hint="eastAsia" w:ascii="Times New Roman" w:hAnsi="Times New Roman" w:cs="Times New Roman"/>
          <w:b/>
          <w:szCs w:val="21"/>
        </w:rPr>
        <w:t>不承担教学任务</w:t>
      </w:r>
      <w:r>
        <w:rPr>
          <w:rFonts w:hint="eastAsia" w:ascii="Times New Roman" w:hAnsi="Times New Roman" w:cs="Times New Roman"/>
          <w:szCs w:val="21"/>
        </w:rPr>
        <w:t>）</w:t>
      </w:r>
      <w:r>
        <w:rPr>
          <w:rFonts w:ascii="Times New Roman" w:hAnsi="Times New Roman" w:cs="Times New Roman"/>
          <w:szCs w:val="21"/>
        </w:rPr>
        <w:t>；如选择“</w:t>
      </w:r>
      <w:r>
        <w:rPr>
          <w:rFonts w:hint="eastAsia" w:ascii="Times New Roman" w:hAnsi="Times New Roman" w:cs="Times New Roman"/>
          <w:szCs w:val="21"/>
        </w:rPr>
        <w:t>公共课”、</w:t>
      </w:r>
      <w:r>
        <w:rPr>
          <w:rFonts w:ascii="Times New Roman" w:hAnsi="Times New Roman" w:cs="Times New Roman"/>
          <w:color w:val="000000"/>
          <w:szCs w:val="21"/>
        </w:rPr>
        <w:t xml:space="preserve"> “</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专业在《普通高等学校本科专业目录（2020年）》中对应的专业名称，按实际所用《普通高等学校本科专业目录》版本填写。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本科专业在《普通高等学校本科专业目录（2020年）》中对应的专业代码；目录中没有或新增的专业可按学校自定义专业代码填写，格式为6位数字，以99结尾，文本格式。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hint="eastAsia" w:ascii="Times New Roman" w:hAnsi="Times New Roman" w:cs="Times New Roman"/>
          <w:color w:val="000000"/>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pPr>
        <w:spacing w:line="240" w:lineRule="exact"/>
        <w:rPr>
          <w:rFonts w:ascii="宋体" w:hAnsi="宋体"/>
          <w:sz w:val="18"/>
          <w:szCs w:val="18"/>
        </w:rPr>
      </w:pPr>
      <w:r>
        <w:rPr>
          <w:rFonts w:hint="eastAsia" w:ascii="Times New Roman" w:hAnsi="Times New Roman" w:cs="Times New Roman"/>
          <w:b/>
          <w:color w:val="000000"/>
          <w:szCs w:val="21"/>
        </w:rPr>
        <w:t>是否具有</w:t>
      </w:r>
      <w:r>
        <w:rPr>
          <w:rFonts w:ascii="Times New Roman" w:hAnsi="Times New Roman" w:cs="Times New Roman"/>
          <w:b/>
          <w:color w:val="000000"/>
          <w:szCs w:val="21"/>
        </w:rPr>
        <w:t>国</w:t>
      </w:r>
      <w:r>
        <w:rPr>
          <w:rFonts w:hint="eastAsia" w:ascii="Times New Roman" w:hAnsi="Times New Roman" w:cs="Times New Roman"/>
          <w:b/>
          <w:color w:val="000000"/>
          <w:szCs w:val="21"/>
        </w:rPr>
        <w:t>（境）外一年以上经历：指在国（境）外学习、工作、科研单次时长半年，总时长累计一年及以上。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2.“任教类型”如选择“公共课”或“无任教”或“其它教学任务”，后面三项(任教专业名称、任教专业代码、专业任教时间)填 ‘无’；</w:t>
      </w:r>
    </w:p>
    <w:p>
      <w:pPr>
        <w:ind w:firstLine="420"/>
      </w:pPr>
      <w:r>
        <w:rPr>
          <w:rFonts w:hint="eastAsia"/>
        </w:rPr>
        <w:t>3.专业任教时间≥ 1-5-1 入校时间。</w:t>
      </w:r>
    </w:p>
    <w:p>
      <w:pPr>
        <w:rPr>
          <w:b/>
        </w:rPr>
      </w:pPr>
      <w:r>
        <w:rPr>
          <w:rFonts w:hint="eastAsia"/>
          <w:b/>
        </w:rPr>
        <w:t>表间校验：</w:t>
      </w:r>
    </w:p>
    <w:p>
      <w:pPr>
        <w:ind w:firstLine="420"/>
      </w:pPr>
      <w:r>
        <w:rPr>
          <w:rFonts w:hint="eastAsia"/>
        </w:rPr>
        <w:t>1.“工号”和“姓名”与表1-5-1“工号”和“姓名”保持一致；</w:t>
      </w:r>
    </w:p>
    <w:p>
      <w:pPr>
        <w:ind w:firstLine="420"/>
      </w:pPr>
      <w:r>
        <w:t>2</w:t>
      </w:r>
      <w:r>
        <w:rPr>
          <w:rFonts w:hint="eastAsia"/>
        </w:rPr>
        <w:t>.在</w:t>
      </w:r>
      <w:r>
        <w:t>1-</w:t>
      </w:r>
      <w:r>
        <w:rPr>
          <w:rFonts w:hint="eastAsia"/>
        </w:rPr>
        <w:t>5</w:t>
      </w:r>
      <w:r>
        <w:t>-1</w:t>
      </w:r>
      <w:r>
        <w:rPr>
          <w:rFonts w:hint="eastAsia"/>
        </w:rPr>
        <w:t>中“专业技术职称”=“中级及以上”且“任教专业类型”=“专业课”的教师才能被选为双师双能型教师；</w:t>
      </w:r>
    </w:p>
    <w:p>
      <w:pPr>
        <w:ind w:firstLine="420"/>
      </w:pPr>
      <w:r>
        <w:rPr>
          <w:rFonts w:hint="eastAsia"/>
        </w:rPr>
        <w:t>3.“任教专业代码”、“任教专业名称”与表1-4-1“专业代码”、“专业名称”保持一致。</w:t>
      </w:r>
    </w:p>
    <w:p>
      <w:pPr>
        <w:ind w:firstLine="420"/>
      </w:pPr>
    </w:p>
    <w:p>
      <w:pPr>
        <w:ind w:firstLine="420"/>
      </w:pPr>
    </w:p>
    <w:p>
      <w:pPr>
        <w:pStyle w:val="3"/>
        <w:adjustRightInd w:val="0"/>
        <w:snapToGrid w:val="0"/>
        <w:spacing w:line="240" w:lineRule="auto"/>
        <w:rPr>
          <w:rFonts w:ascii="Times New Roman" w:hAnsi="Times New Roman" w:eastAsia="宋体"/>
          <w:color w:val="000000"/>
        </w:rPr>
      </w:pPr>
      <w:bookmarkStart w:id="48" w:name="_Toc436883407"/>
      <w:bookmarkStart w:id="49" w:name="_Toc436554285"/>
      <w:bookmarkStart w:id="50" w:name="_Toc390241006"/>
      <w:bookmarkStart w:id="51" w:name="_Toc365885735"/>
      <w:bookmarkStart w:id="52" w:name="_Toc16819"/>
      <w:bookmarkStart w:id="53" w:name="_Toc453514511"/>
      <w:r>
        <w:rPr>
          <w:rFonts w:ascii="Times New Roman" w:hAnsi="Times New Roman" w:eastAsia="宋体"/>
          <w:color w:val="000000"/>
        </w:rPr>
        <w:t>表1-5-3</w:t>
      </w:r>
      <w:r>
        <w:rPr>
          <w:rFonts w:hint="eastAsia" w:ascii="Times New Roman" w:hAnsi="Times New Roman" w:eastAsia="宋体"/>
          <w:color w:val="000000"/>
        </w:rPr>
        <w:t>外聘和兼职教师基本信息</w:t>
      </w:r>
      <w:bookmarkEnd w:id="48"/>
      <w:bookmarkEnd w:id="49"/>
      <w:bookmarkEnd w:id="50"/>
      <w:bookmarkEnd w:id="51"/>
      <w:r>
        <w:rPr>
          <w:rFonts w:ascii="Times New Roman" w:hAnsi="Times New Roman" w:eastAsia="宋体"/>
          <w:color w:val="000000"/>
        </w:rPr>
        <w:t>（时点）</w:t>
      </w:r>
      <w:bookmarkEnd w:id="52"/>
      <w:bookmarkEnd w:id="53"/>
    </w:p>
    <w:tbl>
      <w:tblPr>
        <w:tblStyle w:val="26"/>
        <w:tblW w:w="1341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62"/>
        <w:gridCol w:w="768"/>
        <w:gridCol w:w="768"/>
        <w:gridCol w:w="723"/>
        <w:gridCol w:w="835"/>
        <w:gridCol w:w="715"/>
        <w:gridCol w:w="853"/>
        <w:gridCol w:w="946"/>
        <w:gridCol w:w="898"/>
        <w:gridCol w:w="715"/>
        <w:gridCol w:w="853"/>
        <w:gridCol w:w="1042"/>
        <w:gridCol w:w="1076"/>
        <w:gridCol w:w="1387"/>
        <w:gridCol w:w="1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color="auto" w:sz="12" w:space="0"/>
            </w:tcBorders>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工作单位</w:t>
            </w:r>
          </w:p>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类别</w:t>
            </w:r>
          </w:p>
        </w:tc>
        <w:tc>
          <w:tcPr>
            <w:tcW w:w="1387"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6" w:type="dxa"/>
            <w:vAlign w:val="center"/>
          </w:tcPr>
          <w:p>
            <w:pPr>
              <w:widowControl/>
              <w:adjustRightInd w:val="0"/>
              <w:snapToGrid w:val="0"/>
              <w:rPr>
                <w:rFonts w:ascii="Times New Roman" w:hAnsi="Times New Roman" w:cs="Times New Roman"/>
                <w:color w:val="000000" w:themeColor="text1"/>
                <w:kern w:val="0"/>
                <w:sz w:val="20"/>
                <w:szCs w:val="20"/>
                <w14:textFill>
                  <w14:solidFill>
                    <w14:schemeClr w14:val="tx1"/>
                  </w14:solidFill>
                </w14:textFill>
              </w:rPr>
            </w:pPr>
            <w:r>
              <w:rPr>
                <w:rFonts w:hint="eastAsia" w:ascii="Times New Roman" w:hAnsi="Times New Roman" w:cs="Times New Roman"/>
                <w:color w:val="000000" w:themeColor="text1"/>
                <w:kern w:val="0"/>
                <w:sz w:val="20"/>
                <w:szCs w:val="20"/>
                <w14:textFill>
                  <w14:solidFill>
                    <w14:schemeClr w14:val="tx1"/>
                  </w14:solidFill>
                </w14:textFill>
              </w:rPr>
              <w:t>下拉选择</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2017-01</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107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highlight w:val="yellow"/>
        </w:rPr>
        <w:t>外聘教师：</w:t>
      </w:r>
      <w:r>
        <w:rPr>
          <w:rFonts w:hint="eastAsia" w:ascii="Times New Roman" w:hAnsi="Times New Roman" w:cs="Times New Roman"/>
          <w:color w:val="000000"/>
          <w:szCs w:val="21"/>
          <w:highlight w:val="yellow"/>
        </w:rPr>
        <w:t>指聘请外校或外单位具有《中华人民共和国教师法》《教师资格条例》规定的高等教育学校教师资格，聘期在一学期（6个月）以上，从事教学工作的人员。包括其他学校退休教师和本校退休教师。</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兼职教师：</w:t>
      </w:r>
      <w:r>
        <w:rPr>
          <w:rFonts w:hint="eastAsia" w:ascii="Times New Roman" w:hAnsi="Times New Roman" w:cs="Times New Roman"/>
          <w:color w:val="000000"/>
          <w:szCs w:val="21"/>
          <w:highlight w:val="yellow"/>
        </w:rPr>
        <w:t>指聘请外校或外单位具有《中华人民共和国教师法》《教师资格条例》规定的高等教育学校教师资格，聘期小于一学期（6个月），从事教学工作的人员。包括其他学校退休教师和本校退休教师。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14:textFill>
            <w14:solidFill>
              <w14:schemeClr w14:val="tx1"/>
            </w14:solidFill>
          </w14:textFill>
        </w:rPr>
        <w:t>校、</w:t>
      </w:r>
      <w:r>
        <w:rPr>
          <w:rFonts w:hint="eastAsia" w:ascii="仿宋" w:hAnsi="仿宋" w:cs="仿宋"/>
          <w:color w:val="000000" w:themeColor="text1"/>
          <w:szCs w:val="21"/>
          <w14:textFill>
            <w14:solidFill>
              <w14:schemeClr w14:val="tx1"/>
            </w14:solidFill>
          </w14:textFill>
        </w:rPr>
        <w:t>基础教育学校、</w:t>
      </w:r>
      <w:r>
        <w:rPr>
          <w:rFonts w:hint="eastAsia" w:ascii="Times New Roman" w:hAnsi="Times New Roman" w:cs="Times New Roman"/>
          <w:color w:val="000000" w:themeColor="text1"/>
          <w:szCs w:val="21"/>
          <w14:textFill>
            <w14:solidFill>
              <w14:schemeClr w14:val="tx1"/>
            </w14:solidFill>
          </w14:textFill>
        </w:rPr>
        <w:t>中等职业学校、</w:t>
      </w:r>
      <w:r>
        <w:rPr>
          <w:rFonts w:hint="eastAsia" w:ascii="仿宋" w:hAnsi="仿宋" w:cs="仿宋"/>
          <w:color w:val="000000" w:themeColor="text1"/>
          <w:szCs w:val="21"/>
          <w14:textFill>
            <w14:solidFill>
              <w14:schemeClr w14:val="tx1"/>
            </w14:solidFill>
          </w14:textFill>
        </w:rPr>
        <w:t>特殊教育学校等机构、</w:t>
      </w:r>
      <w:r>
        <w:rPr>
          <w:rFonts w:ascii="Times New Roman" w:hAnsi="Times New Roman" w:cs="Times New Roman"/>
          <w:color w:val="000000" w:themeColor="text1"/>
          <w:szCs w:val="21"/>
          <w14:textFill>
            <w14:solidFill>
              <w14:schemeClr w14:val="tx1"/>
            </w14:solidFill>
          </w14:textFill>
        </w:rPr>
        <w:t>其他事业单位、企业公司、部队、博士或博士后及其他单位等</w:t>
      </w:r>
      <w:r>
        <w:rPr>
          <w:rFonts w:hint="eastAsia" w:ascii="Times New Roman" w:hAnsi="Times New Roman" w:cs="Times New Roman"/>
          <w:color w:val="000000" w:themeColor="text1"/>
          <w:szCs w:val="21"/>
          <w14:textFill>
            <w14:solidFill>
              <w14:schemeClr w14:val="tx1"/>
            </w14:solidFill>
          </w14:textFill>
        </w:rPr>
        <w:t>。其中，特殊教育学校等机构是指承担特殊儿童教育和康复任务的特殊教育学校</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特殊教育（资源、指导、研究）中心</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小学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幼儿园</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康复机构</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医疗机构。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填报时间。</w:t>
      </w:r>
    </w:p>
    <w:p>
      <w:pPr>
        <w:rPr>
          <w:b/>
        </w:rPr>
      </w:pPr>
      <w:r>
        <w:rPr>
          <w:rFonts w:hint="eastAsia"/>
          <w:b/>
        </w:rPr>
        <w:t>表间校验：</w:t>
      </w:r>
    </w:p>
    <w:p>
      <w:pPr>
        <w:ind w:firstLine="420"/>
      </w:pPr>
      <w:r>
        <w:rPr>
          <w:rFonts w:hint="eastAsia"/>
        </w:rPr>
        <w:t>1.“工号”与表1-5-1、表1-5-4“工号”不重复；</w:t>
      </w:r>
    </w:p>
    <w:p>
      <w:pPr>
        <w:ind w:firstLine="420"/>
      </w:pPr>
      <w:r>
        <w:rPr>
          <w:rFonts w:hint="eastAsia"/>
        </w:rPr>
        <w:t>2.“单位号”“单位名称”与表1-2、表1-3“单位号”、“单位名称”保持一致；</w:t>
      </w:r>
    </w:p>
    <w:p>
      <w:pPr>
        <w:ind w:firstLine="420"/>
      </w:pPr>
      <w:r>
        <w:t>3</w:t>
      </w:r>
      <w:r>
        <w:rPr>
          <w:rFonts w:hint="eastAsia"/>
        </w:rPr>
        <w:t>. 表</w:t>
      </w:r>
      <w:r>
        <w:t>1-</w:t>
      </w:r>
      <w:r>
        <w:rPr>
          <w:rFonts w:hint="eastAsia"/>
        </w:rPr>
        <w:t>3中直属附属医院人员不录入此表。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4" w:name="_Toc19492"/>
      <w:r>
        <w:rPr>
          <w:rFonts w:hint="eastAsia" w:ascii="Times New Roman" w:hAnsi="Times New Roman" w:eastAsia="宋体"/>
          <w:color w:val="000000"/>
        </w:rPr>
        <w:t>表</w:t>
      </w:r>
      <w:r>
        <w:rPr>
          <w:rFonts w:ascii="Times New Roman" w:hAnsi="Times New Roman" w:eastAsia="宋体"/>
          <w:color w:val="000000"/>
        </w:rPr>
        <w:t>1-5-4</w:t>
      </w:r>
      <w:r>
        <w:rPr>
          <w:rFonts w:hint="eastAsia" w:ascii="Times New Roman" w:hAnsi="Times New Roman" w:eastAsia="宋体"/>
          <w:color w:val="000000"/>
        </w:rPr>
        <w:t>附属医院师资情况（医科专用、时点）</w:t>
      </w:r>
      <w:bookmarkEnd w:id="54"/>
    </w:p>
    <w:tbl>
      <w:tblPr>
        <w:tblStyle w:val="26"/>
        <w:tblpPr w:leftFromText="180" w:rightFromText="180" w:vertAnchor="text" w:horzAnchor="margin" w:tblpY="126"/>
        <w:tblW w:w="1324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1160"/>
        <w:gridCol w:w="903"/>
        <w:gridCol w:w="1025"/>
        <w:gridCol w:w="978"/>
        <w:gridCol w:w="978"/>
        <w:gridCol w:w="1078"/>
        <w:gridCol w:w="978"/>
        <w:gridCol w:w="1187"/>
        <w:gridCol w:w="864"/>
        <w:gridCol w:w="1086"/>
        <w:gridCol w:w="1002"/>
        <w:gridCol w:w="1002"/>
        <w:gridCol w:w="1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FF0000"/>
                <w:kern w:val="0"/>
                <w:highlight w:val="yellow"/>
                <w:lang w:val="en-US" w:eastAsia="zh-CN"/>
              </w:rPr>
              <w:t>卫技</w:t>
            </w:r>
            <w:r>
              <w:rPr>
                <w:rFonts w:hint="eastAsia" w:ascii="Times New Roman" w:hAnsi="Times New Roman" w:cs="Times New Roman"/>
                <w:b/>
                <w:bCs/>
                <w:color w:val="FF0000"/>
                <w:kern w:val="0"/>
                <w:highlight w:val="yellow"/>
              </w:rPr>
              <w:t>系列职称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p>
        </w:tc>
        <w:tc>
          <w:tcPr>
            <w:tcW w:w="978" w:type="dxa"/>
          </w:tcPr>
          <w:p>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02"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1002" w:type="dxa"/>
            <w:vAlign w:val="center"/>
          </w:tcPr>
          <w:p>
            <w:pPr>
              <w:widowControl/>
              <w:adjustRightInd w:val="0"/>
              <w:snapToGrid w:val="0"/>
              <w:jc w:val="center"/>
              <w:rPr>
                <w:rFonts w:ascii="宋体" w:hAnsi="宋体" w:cs="Arial"/>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1007"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-1</w:t>
      </w:r>
      <w:r>
        <w:rPr>
          <w:rFonts w:hint="eastAsia" w:ascii="Times New Roman" w:hAnsi="Times New Roman" w:cs="Times New Roman"/>
          <w:b/>
          <w:color w:val="000000"/>
          <w:szCs w:val="21"/>
        </w:rPr>
        <w:t>、</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医院</w:t>
      </w:r>
      <w:r>
        <w:rPr>
          <w:rFonts w:hint="eastAsia" w:ascii="Times New Roman" w:hAnsi="Times New Roman" w:cs="Times New Roman"/>
          <w:b/>
          <w:color w:val="000000"/>
          <w:szCs w:val="21"/>
        </w:rPr>
        <w:t>师资：指</w:t>
      </w:r>
      <w:r>
        <w:rPr>
          <w:rFonts w:hint="eastAsia" w:ascii="Times New Roman" w:hAnsi="Times New Roman" w:cs="Times New Roman"/>
          <w:b/>
          <w:bCs/>
          <w:color w:val="000000"/>
          <w:szCs w:val="21"/>
        </w:rPr>
        <w:t>具有医师或其他同等级别医教系列职称，并承担教学任务的医务工作者。（含直属附院，非直属附属的教学医院）</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岗位性质：</w:t>
      </w:r>
      <w:r>
        <w:rPr>
          <w:rFonts w:hint="eastAsia" w:ascii="Times New Roman" w:hAnsi="Times New Roman" w:cs="Times New Roman"/>
          <w:color w:val="000000"/>
          <w:szCs w:val="21"/>
        </w:rPr>
        <w:t>教研、教辅、管理、教研和管理。</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w:t>
      </w:r>
      <w:r>
        <w:rPr>
          <w:rFonts w:ascii="Times New Roman" w:hAnsi="Times New Roman" w:cs="Times New Roman"/>
          <w:color w:val="000000"/>
          <w:szCs w:val="21"/>
          <w:highlight w:val="yellow"/>
        </w:rPr>
        <w:t>其他中级</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无</w:t>
      </w:r>
      <w:r>
        <w:rPr>
          <w:rFonts w:ascii="Times New Roman" w:hAnsi="Times New Roman" w:cs="Times New Roman"/>
          <w:color w:val="000000"/>
          <w:szCs w:val="21"/>
        </w:rPr>
        <w:t>。</w:t>
      </w:r>
      <w:r>
        <w:rPr>
          <w:rFonts w:hint="eastAsia" w:ascii="Times New Roman" w:hAnsi="Times New Roman" w:cs="Times New Roman"/>
          <w:color w:val="000000"/>
          <w:szCs w:val="21"/>
        </w:rPr>
        <w:t>（</w:t>
      </w:r>
      <w:r>
        <w:rPr>
          <w:rFonts w:hint="eastAsia" w:ascii="Times New Roman" w:hAnsi="Times New Roman" w:cs="Times New Roman"/>
          <w:b/>
          <w:color w:val="000000"/>
          <w:szCs w:val="21"/>
        </w:rPr>
        <w:t>不含</w:t>
      </w:r>
      <w:r>
        <w:rPr>
          <w:rFonts w:hint="eastAsia" w:ascii="Times New Roman" w:hAnsi="Times New Roman" w:cs="Times New Roman"/>
          <w:b/>
          <w:color w:val="000000"/>
          <w:szCs w:val="21"/>
          <w:lang w:eastAsia="zh-CN"/>
        </w:rPr>
        <w:t>卫技</w:t>
      </w:r>
      <w:r>
        <w:rPr>
          <w:rFonts w:hint="eastAsia" w:ascii="Times New Roman" w:hAnsi="Times New Roman" w:cs="Times New Roman"/>
          <w:b/>
          <w:color w:val="000000"/>
          <w:szCs w:val="21"/>
        </w:rPr>
        <w:t>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FF0000"/>
          <w:szCs w:val="21"/>
          <w:highlight w:val="yellow"/>
        </w:rPr>
      </w:pPr>
      <w:r>
        <w:rPr>
          <w:rFonts w:hint="eastAsia" w:ascii="Times New Roman" w:hAnsi="Times New Roman" w:cs="Times New Roman"/>
          <w:b/>
          <w:color w:val="FF0000"/>
          <w:szCs w:val="21"/>
          <w:highlight w:val="yellow"/>
          <w:lang w:val="en-US" w:eastAsia="zh-CN"/>
        </w:rPr>
        <w:t>卫技</w:t>
      </w:r>
      <w:r>
        <w:rPr>
          <w:rFonts w:hint="eastAsia" w:ascii="Times New Roman" w:hAnsi="Times New Roman" w:cs="Times New Roman"/>
          <w:b/>
          <w:color w:val="FF0000"/>
          <w:szCs w:val="21"/>
          <w:highlight w:val="yellow"/>
        </w:rPr>
        <w:t>系列职称：</w:t>
      </w:r>
      <w:r>
        <w:rPr>
          <w:rFonts w:hint="eastAsia" w:ascii="Times New Roman" w:hAnsi="Times New Roman" w:cs="Times New Roman"/>
          <w:color w:val="FF0000"/>
          <w:szCs w:val="21"/>
          <w:highlight w:val="yellow"/>
        </w:rPr>
        <w:t>选择</w:t>
      </w:r>
      <w:r>
        <w:rPr>
          <w:rFonts w:hint="eastAsia" w:ascii="宋体" w:hAnsi="宋体" w:cs="宋体"/>
          <w:color w:val="FF0000"/>
          <w:kern w:val="0"/>
          <w:szCs w:val="21"/>
          <w:highlight w:val="yellow"/>
        </w:rPr>
        <w:t>主任医师、副主任医师、主治医师、</w:t>
      </w:r>
      <w:r>
        <w:rPr>
          <w:rFonts w:hint="eastAsia" w:ascii="宋体" w:hAnsi="宋体" w:cs="宋体"/>
          <w:color w:val="FF0000"/>
          <w:kern w:val="0"/>
          <w:szCs w:val="21"/>
          <w:highlight w:val="yellow"/>
          <w:lang w:val="en-US" w:eastAsia="zh-CN"/>
        </w:rPr>
        <w:t>医师、医士、</w:t>
      </w:r>
      <w:r>
        <w:rPr>
          <w:rFonts w:hint="eastAsia" w:ascii="宋体" w:hAnsi="宋体" w:cs="宋体"/>
          <w:color w:val="FF0000"/>
          <w:kern w:val="0"/>
          <w:szCs w:val="21"/>
          <w:highlight w:val="yellow"/>
        </w:rPr>
        <w:t>主任护师、副主任护师、主管护师、护师、</w:t>
      </w:r>
      <w:r>
        <w:rPr>
          <w:rFonts w:hint="eastAsia" w:ascii="宋体" w:hAnsi="宋体" w:cs="宋体"/>
          <w:color w:val="FF0000"/>
          <w:kern w:val="0"/>
          <w:szCs w:val="21"/>
          <w:highlight w:val="yellow"/>
          <w:lang w:val="en-US" w:eastAsia="zh-CN"/>
        </w:rPr>
        <w:t>护士、主任药师、副主任药师、主管药师、药师、药士、主任技师、副主任技师、主管技师、技师、技士、</w:t>
      </w:r>
      <w:r>
        <w:rPr>
          <w:rFonts w:hint="eastAsia" w:ascii="宋体" w:hAnsi="宋体" w:cs="宋体"/>
          <w:color w:val="FF0000"/>
          <w:kern w:val="0"/>
          <w:szCs w:val="21"/>
          <w:highlight w:val="yellow"/>
        </w:rPr>
        <w:t>无。（</w:t>
      </w:r>
      <w:r>
        <w:rPr>
          <w:rFonts w:hint="eastAsia" w:ascii="宋体" w:hAnsi="宋体" w:cs="宋体"/>
          <w:b/>
          <w:color w:val="FF0000"/>
          <w:kern w:val="0"/>
          <w:szCs w:val="21"/>
          <w:highlight w:val="yellow"/>
        </w:rPr>
        <w:t>如无</w:t>
      </w:r>
      <w:r>
        <w:rPr>
          <w:rFonts w:hint="eastAsia" w:ascii="宋体" w:hAnsi="宋体" w:cs="宋体"/>
          <w:b/>
          <w:color w:val="FF0000"/>
          <w:kern w:val="0"/>
          <w:szCs w:val="21"/>
          <w:highlight w:val="yellow"/>
          <w:lang w:val="en-US" w:eastAsia="zh-CN"/>
        </w:rPr>
        <w:t>卫技</w:t>
      </w:r>
      <w:r>
        <w:rPr>
          <w:rFonts w:hint="eastAsia" w:ascii="宋体" w:hAnsi="宋体" w:cs="宋体"/>
          <w:b/>
          <w:color w:val="FF0000"/>
          <w:kern w:val="0"/>
          <w:szCs w:val="21"/>
          <w:highlight w:val="yellow"/>
        </w:rPr>
        <w:t>系列职称，选择</w:t>
      </w:r>
      <w:r>
        <w:rPr>
          <w:rFonts w:ascii="宋体" w:hAnsi="宋体" w:cs="宋体"/>
          <w:b/>
          <w:color w:val="FF0000"/>
          <w:kern w:val="0"/>
          <w:szCs w:val="21"/>
          <w:highlight w:val="yellow"/>
        </w:rPr>
        <w:t xml:space="preserve"> “</w:t>
      </w:r>
      <w:r>
        <w:rPr>
          <w:rFonts w:hint="eastAsia" w:ascii="宋体" w:hAnsi="宋体" w:cs="宋体"/>
          <w:b/>
          <w:color w:val="FF0000"/>
          <w:kern w:val="0"/>
          <w:szCs w:val="21"/>
          <w:highlight w:val="yellow"/>
        </w:rPr>
        <w:t>无</w:t>
      </w:r>
      <w:r>
        <w:rPr>
          <w:rFonts w:ascii="宋体" w:hAnsi="宋体" w:cs="宋体"/>
          <w:b/>
          <w:color w:val="FF0000"/>
          <w:kern w:val="0"/>
          <w:szCs w:val="21"/>
          <w:highlight w:val="yellow"/>
        </w:rPr>
        <w:t>”</w:t>
      </w:r>
      <w:r>
        <w:rPr>
          <w:rFonts w:hint="eastAsia" w:ascii="宋体" w:hAnsi="宋体" w:cs="宋体"/>
          <w:b/>
          <w:color w:val="FF0000"/>
          <w:kern w:val="0"/>
          <w:szCs w:val="21"/>
          <w:highlight w:val="yellow"/>
        </w:rPr>
        <w:t>填报</w:t>
      </w:r>
      <w:r>
        <w:rPr>
          <w:rFonts w:hint="eastAsia" w:ascii="宋体" w:hAnsi="宋体" w:cs="宋体"/>
          <w:color w:val="FF0000"/>
          <w:kern w:val="0"/>
          <w:szCs w:val="21"/>
          <w:highlight w:val="yellow"/>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w:t>
      </w:r>
      <w:r>
        <w:rPr>
          <w:rFonts w:hint="eastAsia"/>
        </w:rPr>
        <w:t>5</w:t>
      </w:r>
      <w:r>
        <w:t>-1</w:t>
      </w:r>
      <w:r>
        <w:rPr>
          <w:rFonts w:hint="eastAsia"/>
        </w:rPr>
        <w:t>、表1-5-</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”与表1-3或表1-3-1的“单位号”“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5" w:name="_Toc453514512"/>
      <w:bookmarkStart w:id="56" w:name="_Toc13638"/>
      <w:r>
        <w:rPr>
          <w:rFonts w:hint="eastAsia" w:ascii="Times New Roman" w:hAnsi="Times New Roman" w:eastAsia="宋体"/>
          <w:color w:val="000000"/>
        </w:rPr>
        <w:t>表</w:t>
      </w:r>
      <w:r>
        <w:rPr>
          <w:rFonts w:ascii="Times New Roman" w:hAnsi="Times New Roman" w:eastAsia="宋体"/>
          <w:color w:val="000000"/>
        </w:rPr>
        <w:t>1-6</w:t>
      </w:r>
      <w:r>
        <w:rPr>
          <w:rFonts w:hint="eastAsia" w:ascii="Times New Roman" w:hAnsi="Times New Roman" w:eastAsia="宋体"/>
          <w:color w:val="000000"/>
        </w:rPr>
        <w:t>本科生基本情况（时点）</w:t>
      </w:r>
      <w:bookmarkEnd w:id="55"/>
      <w:bookmarkEnd w:id="56"/>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10"/>
        <w:gridCol w:w="1261"/>
        <w:gridCol w:w="1133"/>
        <w:gridCol w:w="2144"/>
        <w:gridCol w:w="2317"/>
        <w:gridCol w:w="1194"/>
        <w:gridCol w:w="965"/>
        <w:gridCol w:w="965"/>
        <w:gridCol w:w="1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学生</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类别</w:t>
            </w:r>
          </w:p>
        </w:tc>
        <w:tc>
          <w:tcPr>
            <w:tcW w:w="9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tcBorders>
          </w:tcPr>
          <w:p>
            <w:pPr>
              <w:adjustRightInd w:val="0"/>
              <w:snapToGrid w:val="0"/>
              <w:jc w:val="center"/>
              <w:rPr>
                <w:rFonts w:ascii="Times New Roman" w:hAnsi="Times New Roman" w:cs="Times New Roman"/>
                <w:b/>
                <w:bCs/>
                <w:color w:val="000000"/>
              </w:rPr>
            </w:pPr>
          </w:p>
        </w:tc>
        <w:tc>
          <w:tcPr>
            <w:tcW w:w="126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133"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44"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317"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194"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下拉</w:t>
            </w:r>
          </w:p>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809"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在校生</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当年毕结业</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学生类别：</w:t>
      </w:r>
      <w:r>
        <w:rPr>
          <w:rFonts w:hint="eastAsia" w:ascii="Times New Roman" w:hAnsi="Times New Roman" w:cs="Times New Roman"/>
          <w:color w:val="000000"/>
          <w:szCs w:val="21"/>
        </w:rPr>
        <w:t>在校生、</w:t>
      </w:r>
      <w:r>
        <w:rPr>
          <w:rFonts w:hint="eastAsia" w:ascii="Times New Roman" w:hAnsi="Times New Roman" w:cs="Times New Roman"/>
          <w:b/>
          <w:color w:val="000000"/>
          <w:szCs w:val="21"/>
        </w:rPr>
        <w:t>当年毕结业</w:t>
      </w:r>
      <w:r>
        <w:rPr>
          <w:rFonts w:hint="eastAsia" w:ascii="Times New Roman" w:hAnsi="Times New Roman" w:cs="Times New Roman"/>
          <w:color w:val="000000"/>
          <w:szCs w:val="21"/>
        </w:rPr>
        <w:t>。（当年毕结业是指当年应当毕业的一届学生，含结业生。例如：202</w:t>
      </w:r>
      <w:r>
        <w:rPr>
          <w:rFonts w:ascii="Times New Roman" w:hAnsi="Times New Roman" w:cs="Times New Roman"/>
          <w:color w:val="000000"/>
          <w:szCs w:val="21"/>
        </w:rPr>
        <w:t>1</w:t>
      </w:r>
      <w:r>
        <w:rPr>
          <w:rFonts w:hint="eastAsia" w:ascii="Times New Roman" w:hAnsi="Times New Roman" w:cs="Times New Roman"/>
          <w:color w:val="000000"/>
          <w:szCs w:val="21"/>
        </w:rPr>
        <w:t>年度填报时，202</w:t>
      </w:r>
      <w:r>
        <w:rPr>
          <w:rFonts w:ascii="Times New Roman" w:hAnsi="Times New Roman" w:cs="Times New Roman"/>
          <w:color w:val="000000"/>
          <w:szCs w:val="21"/>
        </w:rPr>
        <w:t>1</w:t>
      </w:r>
      <w:r>
        <w:rPr>
          <w:rFonts w:hint="eastAsia" w:ascii="Times New Roman" w:hAnsi="Times New Roman" w:cs="Times New Roman"/>
          <w:color w:val="000000"/>
          <w:szCs w:val="21"/>
        </w:rPr>
        <w:t>年毕业或结业的学生，应选择此类别录入）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注：此表应录入2</w:t>
      </w:r>
      <w:r>
        <w:rPr>
          <w:rFonts w:ascii="Times New Roman" w:hAnsi="Times New Roman" w:cs="Times New Roman"/>
          <w:b/>
          <w:color w:val="000000"/>
          <w:szCs w:val="21"/>
        </w:rPr>
        <w:t>021</w:t>
      </w:r>
      <w:r>
        <w:rPr>
          <w:rFonts w:hint="eastAsia" w:ascii="Times New Roman" w:hAnsi="Times New Roman" w:cs="Times New Roman"/>
          <w:b/>
          <w:color w:val="000000"/>
          <w:szCs w:val="21"/>
        </w:rPr>
        <w:t>届毕业生在内的五个年级学生（五年制专业应为六个年级）。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ind w:firstLine="420"/>
      </w:pPr>
      <w:r>
        <w:rPr>
          <w:rFonts w:hint="eastAsia"/>
        </w:rPr>
        <w:t>3. “入学年份”必需包含“填报年份”，如202</w:t>
      </w:r>
      <w:r>
        <w:t>1</w:t>
      </w:r>
      <w:r>
        <w:rPr>
          <w:rFonts w:hint="eastAsia"/>
        </w:rPr>
        <w:t>年采集，则必须包含 202</w:t>
      </w:r>
      <w:r>
        <w:t>1</w:t>
      </w:r>
      <w:r>
        <w:rPr>
          <w:rFonts w:hint="eastAsia"/>
        </w:rPr>
        <w:t>。</w:t>
      </w:r>
    </w:p>
    <w:p>
      <w:pPr>
        <w:rPr>
          <w:b/>
        </w:rPr>
      </w:pPr>
      <w:r>
        <w:rPr>
          <w:rFonts w:hint="eastAsia"/>
          <w:b/>
        </w:rPr>
        <w:t>表间校验：</w:t>
      </w:r>
    </w:p>
    <w:p>
      <w:pPr>
        <w:ind w:firstLine="420"/>
      </w:pPr>
      <w:r>
        <w:rPr>
          <w:rFonts w:hint="eastAsia"/>
        </w:rPr>
        <w:t>1.“校内专业（大类）代码”、“校内专业（大类）名称”与表1-4-1“校内专业名称”、“校内专业代码”和表1-4-2“大类代码”、“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7" w:name="_Toc361041293"/>
      <w:bookmarkStart w:id="58" w:name="_Toc436554264"/>
      <w:bookmarkStart w:id="59" w:name="_Toc365885708"/>
      <w:bookmarkStart w:id="60" w:name="_Toc436883385"/>
      <w:bookmarkStart w:id="61" w:name="_Toc390240986"/>
      <w:bookmarkStart w:id="62" w:name="_Toc4403"/>
      <w:bookmarkStart w:id="63" w:name="_Toc453514513"/>
      <w:r>
        <w:rPr>
          <w:rFonts w:ascii="Times New Roman" w:hAnsi="Times New Roman" w:eastAsia="宋体"/>
          <w:color w:val="000000"/>
        </w:rPr>
        <w:t>表1-7</w:t>
      </w:r>
      <w:r>
        <w:rPr>
          <w:rFonts w:hint="eastAsia" w:ascii="Times New Roman" w:hAnsi="Times New Roman" w:eastAsia="宋体"/>
          <w:color w:val="000000"/>
        </w:rPr>
        <w:t>-1本科</w:t>
      </w:r>
      <w:r>
        <w:rPr>
          <w:rFonts w:ascii="Times New Roman" w:hAnsi="Times New Roman" w:eastAsia="宋体"/>
          <w:color w:val="000000"/>
        </w:rPr>
        <w:t>实验场所</w:t>
      </w:r>
      <w:bookmarkEnd w:id="57"/>
      <w:bookmarkEnd w:id="58"/>
      <w:bookmarkEnd w:id="59"/>
      <w:bookmarkEnd w:id="60"/>
      <w:bookmarkEnd w:id="61"/>
      <w:r>
        <w:rPr>
          <w:rFonts w:ascii="Times New Roman" w:hAnsi="Times New Roman" w:eastAsia="宋体"/>
          <w:color w:val="000000"/>
        </w:rPr>
        <w:t>（时点）</w:t>
      </w:r>
      <w:bookmarkEnd w:id="62"/>
      <w:bookmarkEnd w:id="63"/>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3277"/>
        <w:gridCol w:w="2593"/>
        <w:gridCol w:w="1460"/>
        <w:gridCol w:w="1622"/>
        <w:gridCol w:w="1928"/>
        <w:gridCol w:w="2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622"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92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593"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60"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22"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92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41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46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622"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241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4" w:name="_Toc436554266"/>
      <w:bookmarkStart w:id="65" w:name="_Toc365885710"/>
      <w:bookmarkStart w:id="66" w:name="_Toc361936908"/>
      <w:bookmarkStart w:id="67" w:name="_Toc436883387"/>
      <w:bookmarkStart w:id="68" w:name="_Toc390240988"/>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1-2</w:t>
      </w:r>
      <w:r>
        <w:rPr>
          <w:rFonts w:hint="eastAsia"/>
        </w:rPr>
        <w:t>、表</w:t>
      </w:r>
      <w:r>
        <w:t>1-3</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9" w:name="_Toc25955"/>
      <w:r>
        <w:rPr>
          <w:rFonts w:ascii="Times New Roman" w:hAnsi="Times New Roman" w:eastAsia="宋体"/>
          <w:color w:val="000000"/>
        </w:rPr>
        <w:t>表1-7</w:t>
      </w:r>
      <w:r>
        <w:rPr>
          <w:rFonts w:hint="eastAsia" w:ascii="Times New Roman" w:hAnsi="Times New Roman" w:eastAsia="宋体"/>
          <w:color w:val="000000"/>
        </w:rPr>
        <w:t>-2科研基地</w:t>
      </w:r>
      <w:r>
        <w:rPr>
          <w:rFonts w:ascii="Times New Roman" w:hAnsi="Times New Roman" w:eastAsia="宋体"/>
          <w:color w:val="000000"/>
        </w:rPr>
        <w:t>（时点）</w:t>
      </w:r>
      <w:bookmarkEnd w:id="69"/>
    </w:p>
    <w:tbl>
      <w:tblPr>
        <w:tblStyle w:val="26"/>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
        <w:rPr>
          <w:rFonts w:hint="eastAsia"/>
          <w:b/>
        </w:rPr>
        <w:t>表间校验：</w:t>
      </w:r>
      <w:r>
        <w:rPr>
          <w:rFonts w:hint="eastAsia"/>
        </w:rPr>
        <w:t>1.“所属单位号”“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color w:val="000000" w:themeColor="text1"/>
          <w:highlight w:val="none"/>
          <w14:textFill>
            <w14:solidFill>
              <w14:schemeClr w14:val="tx1"/>
            </w14:solidFill>
          </w14:textFill>
        </w:rPr>
      </w:pPr>
      <w:bookmarkStart w:id="70" w:name="_Toc26395"/>
      <w:r>
        <w:rPr>
          <w:rFonts w:hint="eastAsia" w:ascii="Times New Roman" w:hAnsi="Times New Roman" w:eastAsia="宋体"/>
          <w:color w:val="000000" w:themeColor="text1"/>
          <w:szCs w:val="21"/>
          <w:highlight w:val="none"/>
          <w14:textFill>
            <w14:solidFill>
              <w14:schemeClr w14:val="tx1"/>
            </w14:solidFill>
          </w14:textFill>
        </w:rPr>
        <w:t>表</w:t>
      </w:r>
      <w:r>
        <w:rPr>
          <w:rFonts w:ascii="Times New Roman" w:hAnsi="Times New Roman" w:eastAsia="宋体"/>
          <w:color w:val="000000" w:themeColor="text1"/>
          <w:szCs w:val="21"/>
          <w:highlight w:val="none"/>
          <w14:textFill>
            <w14:solidFill>
              <w14:schemeClr w14:val="tx1"/>
            </w14:solidFill>
          </w14:textFill>
        </w:rPr>
        <w:t xml:space="preserve">1-7-3 </w:t>
      </w:r>
      <w:r>
        <w:rPr>
          <w:rFonts w:hint="eastAsia" w:ascii="Times New Roman" w:hAnsi="Times New Roman" w:eastAsia="宋体"/>
          <w:color w:val="000000" w:themeColor="text1"/>
          <w:szCs w:val="21"/>
          <w:highlight w:val="none"/>
          <w14:textFill>
            <w14:solidFill>
              <w14:schemeClr w14:val="tx1"/>
            </w14:solidFill>
          </w14:textFill>
        </w:rPr>
        <w:t>学校基层教学组织（时点）</w:t>
      </w:r>
      <w:bookmarkEnd w:id="70"/>
    </w:p>
    <w:tbl>
      <w:tblPr>
        <w:tblStyle w:val="27"/>
        <w:tblpPr w:leftFromText="180" w:rightFromText="180" w:vertAnchor="text" w:horzAnchor="page" w:tblpX="1858" w:tblpY="269"/>
        <w:tblOverlap w:val="never"/>
        <w:tblW w:w="0" w:type="auto"/>
        <w:tblInd w:w="0"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922"/>
        <w:gridCol w:w="1922"/>
        <w:gridCol w:w="1651"/>
        <w:gridCol w:w="1701"/>
        <w:gridCol w:w="1843"/>
        <w:gridCol w:w="1842"/>
        <w:gridCol w:w="2268"/>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c>
          <w:tcPr>
            <w:tcW w:w="1922" w:type="dxa"/>
            <w:tcBorders>
              <w:tl2br w:val="nil"/>
              <w:tr2bl w:val="nil"/>
            </w:tcBorders>
            <w:vAlign w:val="center"/>
          </w:tcPr>
          <w:p>
            <w:pPr>
              <w:spacing w:line="360" w:lineRule="auto"/>
              <w:ind w:firstLine="211" w:firstLineChars="100"/>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专业名称</w:t>
            </w:r>
          </w:p>
        </w:tc>
        <w:tc>
          <w:tcPr>
            <w:tcW w:w="1922" w:type="dxa"/>
            <w:tcBorders>
              <w:tl2br w:val="nil"/>
              <w:tr2bl w:val="nil"/>
            </w:tcBorders>
            <w:vAlign w:val="center"/>
          </w:tcPr>
          <w:p>
            <w:pPr>
              <w:spacing w:line="360" w:lineRule="auto"/>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专业代码</w:t>
            </w:r>
          </w:p>
        </w:tc>
        <w:tc>
          <w:tcPr>
            <w:tcW w:w="165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基层教学组织名称</w:t>
            </w:r>
          </w:p>
        </w:tc>
        <w:tc>
          <w:tcPr>
            <w:tcW w:w="170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w:t>
            </w:r>
          </w:p>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类型</w:t>
            </w:r>
          </w:p>
        </w:tc>
        <w:tc>
          <w:tcPr>
            <w:tcW w:w="1843"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设立时间</w:t>
            </w:r>
          </w:p>
        </w:tc>
        <w:tc>
          <w:tcPr>
            <w:tcW w:w="1842"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负责人姓名</w:t>
            </w:r>
          </w:p>
        </w:tc>
        <w:tc>
          <w:tcPr>
            <w:tcW w:w="2268"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负责人工号</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1" w:hRule="atLeast"/>
        </w:trPr>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w:t>
            </w:r>
          </w:p>
        </w:tc>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ascii="仿宋_GB2312" w:hAnsi="宋体" w:eastAsia="仿宋_GB2312" w:cs="Times New Roman"/>
                <w:color w:val="000000" w:themeColor="text1"/>
                <w:szCs w:val="21"/>
                <w14:textFill>
                  <w14:solidFill>
                    <w14:schemeClr w14:val="tx1"/>
                  </w14:solidFill>
                </w14:textFill>
              </w:rPr>
              <w:t>100701</w:t>
            </w:r>
          </w:p>
        </w:tc>
        <w:tc>
          <w:tcPr>
            <w:tcW w:w="165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药学课程组</w:t>
            </w:r>
          </w:p>
        </w:tc>
        <w:tc>
          <w:tcPr>
            <w:tcW w:w="170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课程组</w:t>
            </w:r>
          </w:p>
        </w:tc>
        <w:tc>
          <w:tcPr>
            <w:tcW w:w="1843"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2</w:t>
            </w:r>
            <w:r>
              <w:rPr>
                <w:rFonts w:ascii="仿宋_GB2312" w:hAnsi="宋体" w:eastAsia="仿宋_GB2312" w:cs="Times New Roman"/>
                <w:color w:val="000000" w:themeColor="text1"/>
                <w:szCs w:val="21"/>
                <w14:textFill>
                  <w14:solidFill>
                    <w14:schemeClr w14:val="tx1"/>
                  </w14:solidFill>
                </w14:textFill>
              </w:rPr>
              <w:t>001</w:t>
            </w:r>
          </w:p>
        </w:tc>
        <w:tc>
          <w:tcPr>
            <w:tcW w:w="184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张三</w:t>
            </w:r>
          </w:p>
        </w:tc>
        <w:tc>
          <w:tcPr>
            <w:tcW w:w="2268"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0</w:t>
            </w:r>
            <w:r>
              <w:rPr>
                <w:rFonts w:ascii="仿宋_GB2312" w:hAnsi="宋体" w:eastAsia="仿宋_GB2312" w:cs="Times New Roman"/>
                <w:color w:val="000000" w:themeColor="text1"/>
                <w:szCs w:val="21"/>
                <w14:textFill>
                  <w14:solidFill>
                    <w14:schemeClr w14:val="tx1"/>
                  </w14:solidFill>
                </w14:textFill>
              </w:rPr>
              <w:t>001</w:t>
            </w:r>
          </w:p>
        </w:tc>
      </w:tr>
    </w:tbl>
    <w:p>
      <w:pPr>
        <w:adjustRightInd w:val="0"/>
        <w:snapToGrid w:val="0"/>
        <w:spacing w:line="360" w:lineRule="auto"/>
        <w:rPr>
          <w:rFonts w:asciiTheme="minorEastAsia" w:hAnsiTheme="minorEastAsia" w:cstheme="minorEastAsia"/>
          <w:b/>
          <w:color w:val="FF0000"/>
          <w:szCs w:val="21"/>
        </w:rPr>
      </w:pPr>
    </w:p>
    <w:p>
      <w:pPr>
        <w:adjustRightInd w:val="0"/>
        <w:snapToGrid w:val="0"/>
        <w:spacing w:line="360" w:lineRule="auto"/>
        <w:rPr>
          <w:rFonts w:asciiTheme="minorEastAsia" w:hAnsiTheme="minorEastAsia" w:cstheme="minorEastAsia"/>
          <w:b/>
          <w:szCs w:val="21"/>
        </w:rPr>
      </w:pPr>
      <w:r>
        <w:rPr>
          <w:rFonts w:hint="eastAsia" w:asciiTheme="minorEastAsia" w:hAnsiTheme="minorEastAsia" w:cstheme="minorEastAsia"/>
          <w:b/>
          <w:szCs w:val="21"/>
        </w:rPr>
        <w:t>指标解释：</w:t>
      </w:r>
    </w:p>
    <w:p>
      <w:pPr>
        <w:snapToGrid w:val="0"/>
        <w:spacing w:line="360" w:lineRule="auto"/>
        <w:rPr>
          <w:rFonts w:ascii="宋体" w:hAnsi="宋体" w:cs="宋体"/>
          <w:b/>
          <w:bCs/>
          <w:color w:val="auto"/>
          <w:szCs w:val="21"/>
        </w:rPr>
      </w:pPr>
      <w:r>
        <w:rPr>
          <w:rFonts w:hint="eastAsia" w:ascii="宋体" w:hAnsi="宋体" w:cs="宋体"/>
          <w:b/>
          <w:bCs/>
          <w:color w:val="auto"/>
          <w:szCs w:val="21"/>
        </w:rPr>
        <w:t>专业名称：</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年后各年度教育部批准设置的新专业）中对应的专业名称。</w:t>
      </w:r>
    </w:p>
    <w:p>
      <w:pPr>
        <w:snapToGrid w:val="0"/>
        <w:spacing w:line="360" w:lineRule="auto"/>
        <w:rPr>
          <w:rFonts w:ascii="宋体" w:hAnsi="宋体" w:cs="宋体"/>
          <w:b/>
          <w:bCs/>
          <w:color w:val="auto"/>
          <w:szCs w:val="21"/>
        </w:rPr>
      </w:pPr>
      <w:r>
        <w:rPr>
          <w:rFonts w:hint="eastAsia" w:ascii="宋体" w:hAnsi="宋体" w:cs="宋体"/>
          <w:b/>
          <w:bCs/>
          <w:color w:val="auto"/>
          <w:szCs w:val="21"/>
        </w:rPr>
        <w:t>专业代码：</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年后各年度教育部批准设置的新专业）中对应的专业代码（合作办学专业需选择带H的专业代码）；目录中没有的专业可按学校自定义专业代码填写，格式为6位数字，以99结尾，文本格式。</w:t>
      </w:r>
    </w:p>
    <w:p>
      <w:pPr>
        <w:snapToGrid w:val="0"/>
        <w:spacing w:line="360" w:lineRule="auto"/>
        <w:rPr>
          <w:rFonts w:ascii="宋体" w:hAnsi="宋体" w:cs="宋体"/>
          <w:szCs w:val="21"/>
        </w:rPr>
      </w:pPr>
      <w:r>
        <w:rPr>
          <w:rFonts w:hint="eastAsia" w:ascii="宋体" w:hAnsi="宋体" w:cs="宋体"/>
          <w:b/>
          <w:bCs/>
          <w:szCs w:val="21"/>
        </w:rPr>
        <w:t>基层教学组织：</w:t>
      </w:r>
      <w:r>
        <w:rPr>
          <w:rFonts w:hint="eastAsia" w:ascii="宋体" w:hAnsi="宋体" w:cs="宋体"/>
          <w:szCs w:val="21"/>
        </w:rPr>
        <w:t>学校成立的教师教学共同体，是落实本科教学任务、促进教师教学成长与发展、组织开展教学研究与教学改革（含专业、课程、实验室建设等）、承担群体性教学活动、指导学生学习等的最基本教学单位。</w:t>
      </w:r>
    </w:p>
    <w:p>
      <w:pPr>
        <w:snapToGrid w:val="0"/>
        <w:spacing w:line="360" w:lineRule="auto"/>
        <w:rPr>
          <w:rFonts w:ascii="宋体" w:hAnsi="宋体" w:cs="宋体"/>
          <w:szCs w:val="21"/>
        </w:rPr>
      </w:pPr>
      <w:r>
        <w:rPr>
          <w:rFonts w:hint="eastAsia" w:ascii="宋体" w:hAnsi="宋体" w:cs="宋体"/>
          <w:b/>
          <w:bCs/>
          <w:szCs w:val="21"/>
        </w:rPr>
        <w:t>基层教学组织类型：</w:t>
      </w:r>
      <w:r>
        <w:rPr>
          <w:rFonts w:hint="eastAsia" w:ascii="宋体" w:hAnsi="宋体" w:cs="宋体"/>
          <w:szCs w:val="21"/>
        </w:rPr>
        <w:t>包括学院/系教研室（中心）、实验教学中心、课程组、教学团队、教学研究与发展中心/平台、其他等。</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rPr>
          <w:rFonts w:ascii="宋体" w:hAnsi="宋体" w:cs="宋体"/>
          <w:kern w:val="0"/>
          <w:szCs w:val="21"/>
          <w:lang w:bidi="ar"/>
        </w:rPr>
      </w:pPr>
      <w:r>
        <w:rPr>
          <w:rFonts w:hint="eastAsia" w:ascii="宋体" w:hAnsi="宋体" w:cs="宋体"/>
          <w:b/>
          <w:bCs/>
          <w:kern w:val="0"/>
          <w:szCs w:val="21"/>
          <w:lang w:bidi="ar"/>
        </w:rPr>
        <w:t>表内校验：</w:t>
      </w:r>
    </w:p>
    <w:p>
      <w:pPr>
        <w:pStyle w:val="63"/>
        <w:numPr>
          <w:ilvl w:val="0"/>
          <w:numId w:val="2"/>
        </w:numPr>
        <w:ind w:left="181" w:leftChars="86" w:firstLineChars="0"/>
        <w:rPr>
          <w:rStyle w:val="62"/>
          <w:rFonts w:hint="default"/>
          <w:color w:val="auto"/>
          <w:lang w:bidi="ar"/>
        </w:rPr>
      </w:pPr>
      <w:r>
        <w:rPr>
          <w:rStyle w:val="62"/>
          <w:rFonts w:hint="default"/>
          <w:color w:val="auto"/>
          <w:lang w:bidi="ar"/>
        </w:rPr>
        <w:t>“专业代码+基层教学组织名称”不重复。</w:t>
      </w:r>
    </w:p>
    <w:p>
      <w:pPr>
        <w:pStyle w:val="63"/>
        <w:numPr>
          <w:ilvl w:val="0"/>
          <w:numId w:val="2"/>
        </w:numPr>
        <w:ind w:left="181" w:leftChars="86" w:firstLineChars="0"/>
        <w:rPr>
          <w:rStyle w:val="62"/>
          <w:rFonts w:hint="default"/>
          <w:color w:val="auto"/>
          <w:lang w:bidi="ar"/>
        </w:rPr>
      </w:pPr>
      <w:r>
        <w:rPr>
          <w:rStyle w:val="62"/>
          <w:rFonts w:hint="default"/>
          <w:color w:val="auto"/>
          <w:lang w:bidi="ar"/>
        </w:rPr>
        <w:t>基层教学组织对应多个专业，可重复填报，不限定专业的，专业代码填“000000”，名称为“不限定专业”</w:t>
      </w:r>
    </w:p>
    <w:p>
      <w:pPr>
        <w:rPr>
          <w:rFonts w:ascii="宋体" w:hAnsi="宋体" w:cs="宋体"/>
          <w:szCs w:val="21"/>
        </w:rPr>
      </w:pPr>
      <w:r>
        <w:rPr>
          <w:rFonts w:hint="eastAsia" w:ascii="宋体" w:hAnsi="宋体" w:cs="宋体"/>
          <w:b/>
          <w:bCs/>
          <w:szCs w:val="21"/>
        </w:rPr>
        <w:t>表间校验：</w:t>
      </w:r>
    </w:p>
    <w:p>
      <w:pPr>
        <w:ind w:firstLine="420" w:firstLineChars="200"/>
        <w:rPr>
          <w:rStyle w:val="62"/>
          <w:rFonts w:hint="default"/>
          <w:color w:val="auto"/>
          <w:lang w:bidi="ar"/>
        </w:rPr>
      </w:pPr>
      <w:r>
        <w:rPr>
          <w:rStyle w:val="62"/>
          <w:rFonts w:hint="default"/>
          <w:color w:val="auto"/>
          <w:lang w:bidi="ar"/>
        </w:rPr>
        <w:t>“专业名称+专业代码”与</w:t>
      </w:r>
      <w:r>
        <w:rPr>
          <w:rStyle w:val="62"/>
          <w:rFonts w:hint="default"/>
          <w:color w:val="auto"/>
        </w:rPr>
        <w:t>表1-4-1中“专业名称+专业代码”保持一致</w:t>
      </w:r>
      <w:r>
        <w:rPr>
          <w:rStyle w:val="62"/>
          <w:rFonts w:hint="default"/>
          <w:color w:val="auto"/>
          <w:lang w:bidi="ar"/>
        </w:rPr>
        <w:t>。</w:t>
      </w:r>
    </w:p>
    <w:p>
      <w:pPr>
        <w:adjustRightInd w:val="0"/>
        <w:snapToGrid w:val="0"/>
        <w:spacing w:line="360" w:lineRule="auto"/>
        <w:rPr>
          <w:rFonts w:ascii="Times New Roman" w:hAnsi="Times New Roman" w:cs="Times New Roman"/>
          <w:b/>
          <w:bCs/>
          <w:color w:val="000000"/>
          <w:kern w:val="0"/>
          <w:sz w:val="28"/>
          <w:szCs w:val="32"/>
        </w:rPr>
      </w:pPr>
    </w:p>
    <w:p>
      <w:pPr>
        <w:adjustRightInd w:val="0"/>
        <w:snapToGrid w:val="0"/>
        <w:spacing w:line="360" w:lineRule="auto"/>
        <w:rPr>
          <w:rFonts w:ascii="Times New Roman" w:hAnsi="Times New Roman" w:cs="Times New Roman"/>
          <w:b/>
          <w:color w:val="000000"/>
          <w:szCs w:val="21"/>
        </w:rPr>
      </w:pPr>
    </w:p>
    <w:bookmarkEnd w:id="64"/>
    <w:bookmarkEnd w:id="65"/>
    <w:bookmarkEnd w:id="66"/>
    <w:bookmarkEnd w:id="67"/>
    <w:bookmarkEnd w:id="68"/>
    <w:p>
      <w:pPr>
        <w:pStyle w:val="2"/>
        <w:adjustRightInd w:val="0"/>
        <w:snapToGrid w:val="0"/>
        <w:spacing w:line="240" w:lineRule="auto"/>
        <w:rPr>
          <w:rFonts w:eastAsia="宋体"/>
          <w:color w:val="000000"/>
          <w:szCs w:val="32"/>
        </w:rPr>
      </w:pPr>
      <w:bookmarkStart w:id="71" w:name="_Toc436554267"/>
      <w:bookmarkStart w:id="72" w:name="_Toc1162"/>
      <w:bookmarkStart w:id="73" w:name="_Toc390240989"/>
      <w:bookmarkStart w:id="74" w:name="_Toc453514516"/>
      <w:bookmarkStart w:id="75" w:name="_Toc436883388"/>
      <w:r>
        <w:rPr>
          <w:rFonts w:eastAsia="宋体"/>
          <w:color w:val="000000"/>
          <w:szCs w:val="32"/>
        </w:rPr>
        <w:t>2.学校基本条件</w:t>
      </w:r>
      <w:bookmarkEnd w:id="71"/>
      <w:bookmarkEnd w:id="72"/>
      <w:bookmarkEnd w:id="73"/>
      <w:bookmarkEnd w:id="74"/>
      <w:bookmarkEnd w:id="75"/>
    </w:p>
    <w:p>
      <w:pPr>
        <w:pStyle w:val="3"/>
        <w:adjustRightInd w:val="0"/>
        <w:snapToGrid w:val="0"/>
        <w:spacing w:line="240" w:lineRule="auto"/>
        <w:rPr>
          <w:rFonts w:ascii="Times New Roman" w:hAnsi="Times New Roman" w:eastAsia="宋体"/>
          <w:color w:val="000000"/>
        </w:rPr>
      </w:pPr>
      <w:bookmarkStart w:id="76" w:name="_Toc390240990"/>
      <w:bookmarkStart w:id="77" w:name="_Toc361936910"/>
      <w:bookmarkStart w:id="78" w:name="_Toc436554268"/>
      <w:bookmarkStart w:id="79" w:name="_Toc436883389"/>
      <w:bookmarkStart w:id="80" w:name="_Toc365885712"/>
      <w:bookmarkStart w:id="81" w:name="_Toc11305"/>
      <w:bookmarkStart w:id="82" w:name="_Toc453514517"/>
      <w:r>
        <w:rPr>
          <w:rFonts w:ascii="Times New Roman" w:hAnsi="Times New Roman" w:eastAsia="宋体"/>
          <w:color w:val="000000"/>
        </w:rPr>
        <w:t>表2-1占地与建筑面积</w:t>
      </w:r>
      <w:bookmarkEnd w:id="76"/>
      <w:bookmarkEnd w:id="77"/>
      <w:bookmarkEnd w:id="78"/>
      <w:bookmarkEnd w:id="79"/>
      <w:bookmarkEnd w:id="80"/>
      <w:r>
        <w:rPr>
          <w:rFonts w:ascii="Times New Roman" w:hAnsi="Times New Roman" w:eastAsia="宋体"/>
          <w:color w:val="000000"/>
        </w:rPr>
        <w:t>（时点）</w:t>
      </w:r>
      <w:bookmarkEnd w:id="81"/>
      <w:bookmarkEnd w:id="82"/>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 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83" w:name="_Toc389665802"/>
      <w:bookmarkStart w:id="84" w:name="_Toc49351467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bookmarkEnd w:id="83"/>
      <w:bookmarkEnd w:id="84"/>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85" w:name="_Toc365885713"/>
      <w:bookmarkStart w:id="86" w:name="_Toc390240991"/>
      <w:bookmarkStart w:id="87" w:name="_Toc361936911"/>
      <w:bookmarkStart w:id="88" w:name="_Toc436883390"/>
      <w:bookmarkStart w:id="89" w:name="_Toc436554269"/>
      <w:bookmarkStart w:id="90" w:name="_Toc15990"/>
      <w:bookmarkStart w:id="91" w:name="_Toc453514518"/>
      <w:r>
        <w:rPr>
          <w:rFonts w:ascii="Times New Roman" w:hAnsi="Times New Roman" w:eastAsia="宋体"/>
          <w:color w:val="000000"/>
        </w:rPr>
        <w:t>表2-2教学行政用房面积</w:t>
      </w:r>
      <w:bookmarkEnd w:id="85"/>
      <w:bookmarkEnd w:id="86"/>
      <w:bookmarkEnd w:id="87"/>
      <w:bookmarkEnd w:id="88"/>
      <w:bookmarkEnd w:id="89"/>
      <w:r>
        <w:rPr>
          <w:rFonts w:ascii="Times New Roman" w:hAnsi="Times New Roman" w:eastAsia="宋体"/>
          <w:color w:val="000000"/>
        </w:rPr>
        <w:t>（时点）</w:t>
      </w:r>
      <w:bookmarkEnd w:id="90"/>
      <w:bookmarkEnd w:id="9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36"/>
        <w:gridCol w:w="2525"/>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restart"/>
          </w:tcPr>
          <w:p>
            <w:pPr>
              <w:tabs>
                <w:tab w:val="left" w:pos="9366"/>
              </w:tabs>
              <w:adjustRightInd w:val="0"/>
              <w:snapToGrid w:val="0"/>
              <w:ind w:firstLine="1470" w:firstLineChars="700"/>
              <w:jc w:val="left"/>
              <w:rPr>
                <w:rFonts w:ascii="Times New Roman" w:hAnsi="Times New Roman" w:cs="Times New Roman"/>
                <w:color w:val="000000"/>
              </w:rPr>
            </w:pPr>
            <w:r>
              <w:rPr>
                <w:rFonts w:hint="eastAsia" w:ascii="Times New Roman" w:hAnsi="Times New Roman" w:cs="Times New Roman"/>
                <w:color w:val="000000"/>
              </w:rPr>
              <w:t>其中：智慧教室</w:t>
            </w:r>
          </w:p>
        </w:tc>
        <w:tc>
          <w:tcPr>
            <w:tcW w:w="2525" w:type="dxa"/>
          </w:tcPr>
          <w:p>
            <w:pPr>
              <w:tabs>
                <w:tab w:val="left" w:pos="9366"/>
              </w:tabs>
              <w:adjustRightInd w:val="0"/>
              <w:snapToGrid w:val="0"/>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面积（平方米）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数量（个）</w:t>
            </w:r>
            <w:bookmarkStart w:id="375" w:name="_GoBack"/>
            <w:bookmarkEnd w:id="375"/>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座位数（个）</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师生活动用房</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继续教育用房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师生活动用房：</w:t>
      </w:r>
      <w:r>
        <w:rPr>
          <w:rFonts w:hint="eastAsia" w:ascii="Times New Roman" w:hAnsi="Times New Roman" w:cs="Times New Roman"/>
          <w:color w:val="000000"/>
          <w:szCs w:val="21"/>
          <w:lang w:val="en-US" w:eastAsia="zh-CN"/>
        </w:rPr>
        <w:t>包括团委、学生会、学生社团、心理咨询、帮困助学、勤工俭学、就业指导、文娱活动等用房，教职工(含离退休人员)活动及管理用房。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继续教育用房：</w:t>
      </w:r>
      <w:r>
        <w:rPr>
          <w:rFonts w:hint="eastAsia" w:ascii="Times New Roman" w:hAnsi="Times New Roman" w:cs="Times New Roman"/>
          <w:color w:val="000000"/>
          <w:szCs w:val="21"/>
          <w:lang w:val="en-US" w:eastAsia="zh-CN"/>
        </w:rPr>
        <w:t>包括主要用于继续教育的办公室、学籍档案室、资料室、会议室等用房。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表间检验：</w:t>
      </w:r>
    </w:p>
    <w:p>
      <w:pPr>
        <w:adjustRightInd w:val="0"/>
        <w:snapToGrid w:val="0"/>
        <w:spacing w:line="360" w:lineRule="auto"/>
        <w:ind w:firstLine="420" w:firstLineChars="200"/>
      </w:pPr>
      <w:r>
        <w:rPr>
          <w:rFonts w:hint="eastAsia"/>
        </w:rPr>
        <w:t xml:space="preserve">1.教学科研及辅助用房数量与行政用房之和 </w:t>
      </w:r>
      <w:r>
        <w:rPr>
          <w:rFonts w:hint="eastAsia" w:ascii="宋体" w:hAnsi="宋体" w:cs="宋体"/>
        </w:rPr>
        <w:t>&lt;</w:t>
      </w:r>
      <w:r>
        <w:rPr>
          <w:rFonts w:hint="eastAsia"/>
        </w:rPr>
        <w:t>表2-1总建筑面积</w:t>
      </w:r>
    </w:p>
    <w:p>
      <w:pPr>
        <w:adjustRightInd w:val="0"/>
        <w:snapToGrid w:val="0"/>
        <w:spacing w:line="360" w:lineRule="auto"/>
      </w:pPr>
    </w:p>
    <w:p>
      <w:pPr>
        <w:pStyle w:val="3"/>
        <w:adjustRightInd w:val="0"/>
        <w:snapToGrid w:val="0"/>
        <w:spacing w:line="240" w:lineRule="auto"/>
        <w:rPr>
          <w:rFonts w:ascii="Times New Roman" w:hAnsi="Times New Roman" w:eastAsia="宋体"/>
          <w:color w:val="000000"/>
        </w:rPr>
      </w:pPr>
      <w:bookmarkStart w:id="92" w:name="_Toc436883393"/>
      <w:bookmarkStart w:id="93" w:name="_Toc436554272"/>
      <w:bookmarkStart w:id="94" w:name="_Toc365885716"/>
      <w:bookmarkStart w:id="95" w:name="_Toc390240994"/>
      <w:bookmarkStart w:id="96" w:name="_Toc4424"/>
      <w:bookmarkStart w:id="97" w:name="_Toc453514519"/>
      <w:r>
        <w:rPr>
          <w:rFonts w:ascii="Times New Roman" w:hAnsi="Times New Roman" w:eastAsia="宋体"/>
          <w:color w:val="000000"/>
        </w:rPr>
        <w:t>表2-3-1图书馆</w:t>
      </w:r>
      <w:bookmarkEnd w:id="92"/>
      <w:bookmarkEnd w:id="93"/>
      <w:bookmarkEnd w:id="94"/>
      <w:bookmarkEnd w:id="95"/>
      <w:r>
        <w:rPr>
          <w:rFonts w:ascii="Times New Roman" w:hAnsi="Times New Roman" w:eastAsia="宋体"/>
          <w:color w:val="000000"/>
        </w:rPr>
        <w:t>（</w:t>
      </w:r>
      <w:r>
        <w:rPr>
          <w:rFonts w:hint="eastAsia" w:ascii="Times New Roman" w:hAnsi="Times New Roman" w:eastAsia="宋体"/>
          <w:color w:val="000000"/>
        </w:rPr>
        <w:t>时点</w:t>
      </w:r>
      <w:r>
        <w:rPr>
          <w:rFonts w:ascii="Times New Roman" w:hAnsi="Times New Roman" w:eastAsia="宋体"/>
          <w:color w:val="000000"/>
        </w:rPr>
        <w:t>）</w:t>
      </w:r>
      <w:bookmarkEnd w:id="96"/>
      <w:bookmarkEnd w:id="97"/>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3.图书（万册）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4.数字资源量</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pPr>
            <w:r>
              <w:rPr>
                <w:rFonts w:hint="eastAsia"/>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98" w:name="_Toc436554273"/>
      <w:bookmarkStart w:id="99" w:name="_Toc436883395"/>
      <w:bookmarkStart w:id="100" w:name="_Toc390240995"/>
      <w:bookmarkStart w:id="101" w:name="_Toc436883394"/>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3.图书：</w:t>
      </w:r>
      <w:r>
        <w:rPr>
          <w:rFonts w:hint="eastAsia" w:ascii="Times New Roman" w:hAnsi="Times New Roman" w:cs="Times New Roman"/>
          <w:bCs/>
          <w:color w:val="000000"/>
          <w:szCs w:val="21"/>
        </w:rPr>
        <w:t>指学校图书馆及院系（所）资料（情报）室拥有的正式出版书籍</w:t>
      </w:r>
      <w:r>
        <w:rPr>
          <w:rFonts w:ascii="Times New Roman" w:hAnsi="Times New Roman" w:cs="Times New Roman"/>
          <w:bCs/>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电子图书（册数）：</w:t>
      </w:r>
      <w:r>
        <w:rPr>
          <w:rFonts w:hint="eastAsia" w:ascii="Times New Roman" w:hAnsi="Times New Roman" w:cs="Times New Roman"/>
          <w:bCs/>
          <w:color w:val="000000"/>
          <w:szCs w:val="21"/>
        </w:rPr>
        <w:t>指统计纳入馆藏目录可供使用的电子图书的数量，包括以全文电子图书数据库形式和按单种挑选订购的电子图书。电子图书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hint="eastAsia" w:ascii="Times New Roman" w:hAnsi="Times New Roman" w:cs="Times New Roman"/>
          <w:bCs/>
          <w:color w:val="000000"/>
          <w:szCs w:val="21"/>
        </w:rPr>
        <w:t>种算</w:t>
      </w:r>
      <w:r>
        <w:rPr>
          <w:rFonts w:ascii="Times New Roman" w:hAnsi="Times New Roman" w:cs="Times New Roman"/>
          <w:bCs/>
          <w:color w:val="000000"/>
          <w:szCs w:val="21"/>
        </w:rPr>
        <w:t>1</w:t>
      </w:r>
      <w:r>
        <w:rPr>
          <w:rFonts w:hint="eastAsia" w:ascii="Times New Roman" w:hAnsi="Times New Roman" w:cs="Times New Roman"/>
          <w:bCs/>
          <w:color w:val="000000"/>
          <w:szCs w:val="21"/>
        </w:rPr>
        <w:t>册，不同数据库包含的同种书分别计算。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pStyle w:val="3"/>
        <w:adjustRightInd w:val="0"/>
        <w:snapToGrid w:val="0"/>
        <w:spacing w:line="240" w:lineRule="auto"/>
        <w:rPr>
          <w:rFonts w:ascii="Times New Roman" w:hAnsi="Times New Roman" w:eastAsia="宋体"/>
          <w:color w:val="000000"/>
        </w:rPr>
      </w:pPr>
      <w:bookmarkStart w:id="102" w:name="_Toc453514520"/>
      <w:bookmarkStart w:id="103" w:name="_Toc19477"/>
      <w:r>
        <w:rPr>
          <w:rFonts w:ascii="Times New Roman" w:hAnsi="Times New Roman" w:eastAsia="宋体"/>
          <w:color w:val="000000"/>
        </w:rPr>
        <w:t>表2-3-2图书新增情况</w:t>
      </w:r>
      <w:bookmarkEnd w:id="98"/>
      <w:bookmarkEnd w:id="99"/>
      <w:bookmarkEnd w:id="100"/>
      <w:r>
        <w:rPr>
          <w:rFonts w:ascii="Times New Roman" w:hAnsi="Times New Roman" w:eastAsia="宋体"/>
          <w:color w:val="000000"/>
        </w:rPr>
        <w:t>（自然年）</w:t>
      </w:r>
      <w:bookmarkEnd w:id="102"/>
      <w:bookmarkEnd w:id="103"/>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45"/>
        <w:gridCol w:w="5208"/>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w:t>
            </w:r>
            <w:r>
              <w:rPr>
                <w:rFonts w:hint="eastAsia" w:ascii="Times New Roman" w:hAnsi="Times New Roman" w:cs="Times New Roman"/>
                <w:b/>
                <w:bCs/>
                <w:color w:val="000000"/>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指年度内学校图书馆及各院（系）图书室借出图书次数的总量（含续借）。</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01"/>
      <w:bookmarkStart w:id="104" w:name="_Toc390240997"/>
      <w:bookmarkStart w:id="105" w:name="_Toc331917468"/>
      <w:bookmarkStart w:id="106" w:name="_Toc436883397"/>
      <w:bookmarkStart w:id="107" w:name="_Toc436554275"/>
      <w:bookmarkStart w:id="108" w:name="_Toc365885719"/>
      <w:bookmarkStart w:id="109" w:name="_Toc338149666"/>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1.当年新增纸质图书数量</w:t>
      </w:r>
      <w:r>
        <w:rPr>
          <w:rFonts w:hint="eastAsia" w:ascii="宋体" w:hAnsi="宋体" w:cs="宋体"/>
          <w:color w:val="000000"/>
          <w:szCs w:val="21"/>
        </w:rPr>
        <w:t>&lt;</w:t>
      </w:r>
      <w:r>
        <w:rPr>
          <w:rFonts w:hint="eastAsia" w:ascii="Times New Roman" w:hAnsi="Times New Roman" w:cs="Times New Roman"/>
          <w:color w:val="000000"/>
          <w:szCs w:val="21"/>
        </w:rPr>
        <w:t xml:space="preserve"> 表2-3-1中的图书总量（万册）</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10" w:name="_Toc453514521"/>
      <w:bookmarkStart w:id="111" w:name="_Toc20626"/>
      <w:r>
        <w:rPr>
          <w:rFonts w:ascii="Times New Roman" w:hAnsi="Times New Roman" w:eastAsia="宋体"/>
          <w:color w:val="000000"/>
        </w:rPr>
        <w:t>表2-4</w:t>
      </w:r>
      <w:r>
        <w:rPr>
          <w:rFonts w:hint="eastAsia" w:ascii="Times New Roman" w:hAnsi="Times New Roman" w:eastAsia="宋体"/>
          <w:color w:val="000000"/>
        </w:rPr>
        <w:t>校</w:t>
      </w:r>
      <w:r>
        <w:rPr>
          <w:rFonts w:hint="eastAsia" w:ascii="Times New Roman" w:hAnsi="Times New Roman" w:eastAsia="宋体"/>
          <w:color w:val="000000"/>
          <w:highlight w:val="yellow"/>
          <w:lang w:val="en-US" w:eastAsia="zh-CN"/>
        </w:rPr>
        <w:t>内</w:t>
      </w:r>
      <w:r>
        <w:rPr>
          <w:rFonts w:hint="eastAsia" w:ascii="Times New Roman" w:hAnsi="Times New Roman" w:eastAsia="宋体"/>
          <w:color w:val="000000"/>
        </w:rPr>
        <w:t>外实习、实践、实训基地</w:t>
      </w:r>
      <w:bookmarkEnd w:id="104"/>
      <w:bookmarkEnd w:id="105"/>
      <w:bookmarkEnd w:id="106"/>
      <w:bookmarkEnd w:id="107"/>
      <w:bookmarkEnd w:id="108"/>
      <w:bookmarkEnd w:id="109"/>
      <w:r>
        <w:rPr>
          <w:rFonts w:hint="eastAsia" w:ascii="Times New Roman" w:hAnsi="Times New Roman" w:eastAsia="宋体"/>
          <w:color w:val="000000"/>
        </w:rPr>
        <w:t>（时点、学年）</w:t>
      </w:r>
      <w:bookmarkEnd w:id="110"/>
      <w:bookmarkEnd w:id="111"/>
    </w:p>
    <w:tbl>
      <w:tblPr>
        <w:tblStyle w:val="26"/>
        <w:tblW w:w="136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113"/>
        <w:gridCol w:w="1078"/>
        <w:gridCol w:w="1145"/>
        <w:gridCol w:w="1300"/>
        <w:gridCol w:w="1200"/>
        <w:gridCol w:w="1555"/>
        <w:gridCol w:w="2078"/>
        <w:gridCol w:w="2000"/>
        <w:gridCol w:w="2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078" w:type="dxa"/>
            <w:tcBorders>
              <w:top w:val="single" w:color="auto" w:sz="12" w:space="0"/>
            </w:tcBorders>
            <w:shd w:val="clear" w:color="auto" w:fill="auto"/>
            <w:vAlign w:val="center"/>
          </w:tcPr>
          <w:p>
            <w:pPr>
              <w:adjustRightInd w:val="0"/>
              <w:snapToGrid w:val="0"/>
              <w:jc w:val="center"/>
              <w:rPr>
                <w:rFonts w:hint="eastAsia"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地点</w:t>
            </w:r>
          </w:p>
        </w:tc>
        <w:tc>
          <w:tcPr>
            <w:tcW w:w="1145"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3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2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555"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207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是否是示范性教育实践基地</w:t>
            </w:r>
          </w:p>
        </w:tc>
        <w:tc>
          <w:tcPr>
            <w:tcW w:w="20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c>
          <w:tcPr>
            <w:tcW w:w="2167" w:type="dxa"/>
            <w:tcBorders>
              <w:top w:val="single" w:color="auto" w:sz="12" w:space="0"/>
              <w:right w:val="single" w:color="auto" w:sz="4" w:space="0"/>
            </w:tcBorders>
            <w:vAlign w:val="center"/>
          </w:tcPr>
          <w:p>
            <w:pPr>
              <w:adjustRightInd w:val="0"/>
              <w:snapToGrid w:val="0"/>
              <w:jc w:val="center"/>
              <w:rPr>
                <w:rFonts w:hint="default"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vAlign w:val="center"/>
          </w:tcPr>
          <w:p>
            <w:pPr>
              <w:adjustRightInd w:val="0"/>
              <w:snapToGrid w:val="0"/>
              <w:jc w:val="center"/>
              <w:rPr>
                <w:rFonts w:ascii="Times New Roman" w:hAnsi="Times New Roman" w:cs="Times New Roman"/>
                <w:color w:val="000000"/>
              </w:rPr>
            </w:pPr>
          </w:p>
        </w:tc>
        <w:tc>
          <w:tcPr>
            <w:tcW w:w="1078" w:type="dxa"/>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c>
          <w:tcPr>
            <w:tcW w:w="1145" w:type="dxa"/>
            <w:shd w:val="clear" w:color="auto" w:fill="auto"/>
            <w:vAlign w:val="center"/>
          </w:tcPr>
          <w:p>
            <w:pPr>
              <w:adjustRightInd w:val="0"/>
              <w:snapToGrid w:val="0"/>
              <w:jc w:val="center"/>
              <w:rPr>
                <w:rFonts w:ascii="Times New Roman" w:hAnsi="Times New Roman" w:cs="Times New Roman"/>
                <w:color w:val="000000"/>
              </w:rPr>
            </w:pPr>
          </w:p>
        </w:tc>
        <w:tc>
          <w:tcPr>
            <w:tcW w:w="13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2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55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78"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2167" w:type="dxa"/>
            <w:tcBorders>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1078" w:type="dxa"/>
            <w:tcBorders>
              <w:bottom w:val="single" w:color="000000" w:sz="12" w:space="0"/>
            </w:tcBorders>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校外</w:t>
            </w:r>
          </w:p>
        </w:tc>
        <w:tc>
          <w:tcPr>
            <w:tcW w:w="114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12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55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78"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c>
          <w:tcPr>
            <w:tcW w:w="2167" w:type="dxa"/>
            <w:tcBorders>
              <w:bottom w:val="single" w:color="000000" w:sz="12" w:space="0"/>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“校内专业代码”与表1-4-1“校内专业代码”保持一致。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指省级及以上教育主管部门遴选建设的示范性教育实践基地、示范性教师教育（实践）基地、教师发展示范基地校等。其中，职业技术师范教育专业包括示范性教育实践基地和示范性专业实践基地。</w:t>
      </w:r>
    </w:p>
    <w:p>
      <w:pPr>
        <w:adjustRightInd w:val="0"/>
        <w:snapToGrid w:val="0"/>
        <w:spacing w:line="360" w:lineRule="auto"/>
        <w:rPr>
          <w:rFonts w:ascii="Times New Roman" w:hAnsi="Times New Roman" w:cs="Times New Roman"/>
          <w:color w:val="000000"/>
          <w:szCs w:val="21"/>
          <w:u w:val="single"/>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color w:val="000000"/>
          <w:szCs w:val="21"/>
          <w:u w:val="single"/>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1.“基地名称+面向校内专业”</w:t>
      </w:r>
      <w:r>
        <w:t>不重复；</w:t>
      </w:r>
    </w:p>
    <w:p>
      <w:pPr>
        <w:ind w:firstLine="420" w:firstLineChars="200"/>
      </w:pPr>
      <w:r>
        <w:rPr>
          <w:rFonts w:hint="eastAsia"/>
        </w:rPr>
        <w:t>2.校内专业代码为000000时，面向校内专业的值必须为‘不限定专业’。</w:t>
      </w:r>
    </w:p>
    <w:p/>
    <w:p>
      <w:pPr>
        <w:rPr>
          <w:b/>
        </w:rPr>
      </w:pPr>
      <w:r>
        <w:rPr>
          <w:rFonts w:hint="eastAsia"/>
          <w:b/>
        </w:rPr>
        <w:t>表间校验：</w:t>
      </w:r>
    </w:p>
    <w:p>
      <w:pPr>
        <w:ind w:firstLine="420" w:firstLineChars="200"/>
        <w:rPr>
          <w:rFonts w:ascii="Times New Roman" w:hAnsi="Times New Roman" w:cs="Times New Roman"/>
          <w:color w:val="000000"/>
          <w:szCs w:val="21"/>
        </w:rPr>
      </w:pPr>
      <w:r>
        <w:rPr>
          <w:rFonts w:ascii="Times New Roman" w:hAnsi="Times New Roman" w:cs="Times New Roman"/>
          <w:color w:val="000000"/>
          <w:szCs w:val="21"/>
        </w:rPr>
        <w:t>1</w:t>
      </w:r>
      <w:r>
        <w:rPr>
          <w:rFonts w:hint="eastAsia" w:ascii="Times New Roman" w:hAnsi="Times New Roman" w:cs="Times New Roman"/>
          <w:color w:val="000000"/>
          <w:szCs w:val="21"/>
        </w:rPr>
        <w:t>.校内专业代码不为000000时， 校内专业代码,面向校内专业 应与 表1-4-1,1-4-2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sz w:val="22"/>
          <w:szCs w:val="24"/>
        </w:rPr>
      </w:pPr>
      <w:bookmarkStart w:id="112" w:name="_Toc436554278"/>
      <w:bookmarkStart w:id="113" w:name="_Toc436883400"/>
      <w:bookmarkStart w:id="114" w:name="_Toc390241000"/>
      <w:bookmarkStart w:id="115" w:name="_Toc453514523"/>
      <w:bookmarkStart w:id="116" w:name="_Toc30814"/>
      <w:r>
        <w:rPr>
          <w:rFonts w:ascii="Times New Roman" w:hAnsi="Times New Roman" w:eastAsia="宋体"/>
          <w:color w:val="000000"/>
        </w:rPr>
        <w:t>表2-5固定资产</w:t>
      </w:r>
      <w:bookmarkEnd w:id="112"/>
      <w:bookmarkEnd w:id="113"/>
      <w:bookmarkEnd w:id="114"/>
      <w:r>
        <w:rPr>
          <w:rFonts w:ascii="Times New Roman" w:hAnsi="Times New Roman" w:eastAsia="宋体"/>
          <w:color w:val="000000"/>
        </w:rPr>
        <w:t>（时点）</w:t>
      </w:r>
      <w:bookmarkEnd w:id="115"/>
      <w:bookmarkEnd w:id="11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1.教学、科研仪器设备资产：当年新增值</w:t>
      </w:r>
      <w:r>
        <w:rPr>
          <w:rFonts w:hint="eastAsia" w:ascii="Arial" w:hAnsi="Arial" w:cs="Arial"/>
        </w:rPr>
        <w:t>≤</w:t>
      </w:r>
      <w:r>
        <w:rPr>
          <w:rFonts w:hint="eastAsia"/>
        </w:rPr>
        <w:t>总值；</w:t>
      </w:r>
    </w:p>
    <w:p>
      <w:pPr>
        <w:ind w:firstLine="420" w:firstLineChars="200"/>
      </w:pPr>
      <w:r>
        <w:rPr>
          <w:rFonts w:hint="eastAsia"/>
        </w:rPr>
        <w:t>2.教学、科研仪器设备资产总值&lt;固定资产总值；</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17" w:name="_Toc436554279"/>
      <w:bookmarkStart w:id="118" w:name="_Toc436883401"/>
      <w:bookmarkStart w:id="119" w:name="_Toc9568"/>
      <w:bookmarkStart w:id="120" w:name="_Toc453514524"/>
      <w:r>
        <w:rPr>
          <w:rFonts w:hint="eastAsia" w:ascii="Times New Roman" w:hAnsi="Times New Roman" w:eastAsia="宋体"/>
          <w:color w:val="000000"/>
        </w:rPr>
        <w:t>表</w:t>
      </w:r>
      <w:r>
        <w:rPr>
          <w:rFonts w:ascii="Times New Roman" w:hAnsi="Times New Roman" w:eastAsia="宋体"/>
          <w:color w:val="000000"/>
        </w:rPr>
        <w:t>2-6</w:t>
      </w:r>
      <w:r>
        <w:rPr>
          <w:rFonts w:hint="eastAsia" w:ascii="Times New Roman" w:hAnsi="Times New Roman" w:eastAsia="宋体"/>
          <w:color w:val="000000"/>
        </w:rPr>
        <w:t>本科实验设备情况</w:t>
      </w:r>
      <w:bookmarkEnd w:id="117"/>
      <w:bookmarkEnd w:id="118"/>
      <w:r>
        <w:rPr>
          <w:rFonts w:hint="eastAsia" w:ascii="Times New Roman" w:hAnsi="Times New Roman" w:eastAsia="宋体"/>
          <w:color w:val="000000"/>
        </w:rPr>
        <w:t>（时点）</w:t>
      </w:r>
      <w:bookmarkEnd w:id="119"/>
      <w:bookmarkEnd w:id="120"/>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t>1.</w:t>
      </w:r>
      <w:r>
        <w:rPr>
          <w:rFonts w:hint="eastAsia"/>
        </w:rPr>
        <w:t>主要教学实验仪器设备编号不重复；</w:t>
      </w:r>
    </w:p>
    <w:p>
      <w:pPr>
        <w:ind w:firstLine="420" w:firstLineChars="200"/>
      </w:pPr>
      <w:r>
        <w:rPr>
          <w:rFonts w:hint="eastAsia"/>
        </w:rPr>
        <w:t>2.购置时间</w:t>
      </w:r>
      <w:r>
        <w:rPr>
          <w:rFonts w:hint="eastAsia" w:ascii="Arial" w:hAnsi="Arial" w:cs="Arial"/>
        </w:rPr>
        <w:t>≤</w:t>
      </w:r>
      <w:r>
        <w:rPr>
          <w:rFonts w:hint="eastAsia"/>
        </w:rPr>
        <w:t>填报年份9月（20</w:t>
      </w:r>
      <w:r>
        <w:t>21</w:t>
      </w:r>
      <w:r>
        <w:rPr>
          <w:rFonts w:hint="eastAsia"/>
        </w:rPr>
        <w:t>09）；</w:t>
      </w:r>
    </w:p>
    <w:p>
      <w:pPr>
        <w:adjustRightInd w:val="0"/>
        <w:snapToGrid w:val="0"/>
        <w:spacing w:line="360" w:lineRule="auto"/>
        <w:ind w:firstLine="420" w:firstLineChars="200"/>
      </w:pPr>
      <w:r>
        <w:rPr>
          <w:rFonts w:hint="eastAsia"/>
        </w:rPr>
        <w:t>3.单价</w:t>
      </w:r>
      <w:r>
        <w:rPr>
          <w:rFonts w:hint="eastAsia" w:ascii="Arial" w:hAnsi="Arial" w:cs="Arial"/>
        </w:rPr>
        <w:t>≥</w:t>
      </w:r>
      <w:r>
        <w:rPr>
          <w:rFonts w:hint="eastAsia"/>
        </w:rPr>
        <w:t>1000。</w:t>
      </w:r>
    </w:p>
    <w:p>
      <w:pPr>
        <w:adjustRightInd w:val="0"/>
        <w:snapToGrid w:val="0"/>
        <w:spacing w:line="360" w:lineRule="auto"/>
        <w:rPr>
          <w:b/>
        </w:rPr>
      </w:pPr>
      <w:r>
        <w:rPr>
          <w:rFonts w:hint="eastAsia"/>
          <w:b/>
        </w:rPr>
        <w:t>表间校验:</w:t>
      </w:r>
    </w:p>
    <w:p>
      <w:pPr>
        <w:adjustRightInd w:val="0"/>
        <w:snapToGrid w:val="0"/>
        <w:spacing w:line="360" w:lineRule="auto"/>
        <w:ind w:firstLine="420" w:firstLineChars="200"/>
      </w:pPr>
      <w:r>
        <w:rPr>
          <w:rFonts w:hint="eastAsia"/>
        </w:rPr>
        <w:t>1.实验场所代码,实验场所名称 应与 表1-7-1 实验场所代码,实验场所名称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21" w:name="_Toc9369"/>
      <w:bookmarkStart w:id="122" w:name="_Toc514775353"/>
      <w:r>
        <w:rPr>
          <w:rFonts w:hint="eastAsia" w:ascii="Times New Roman" w:hAnsi="Times New Roman" w:eastAsia="宋体"/>
          <w:color w:val="000000"/>
        </w:rPr>
        <w:t>表</w:t>
      </w:r>
      <w:r>
        <w:rPr>
          <w:rFonts w:ascii="Times New Roman" w:hAnsi="Times New Roman" w:eastAsia="宋体"/>
          <w:color w:val="000000"/>
        </w:rPr>
        <w:t>2-7-1</w:t>
      </w:r>
      <w:r>
        <w:rPr>
          <w:rFonts w:hint="eastAsia" w:ascii="Times New Roman" w:hAnsi="Times New Roman" w:eastAsia="宋体"/>
          <w:color w:val="000000"/>
        </w:rPr>
        <w:t>实验教学示范中心、虚拟仿真实验示范中心（时点）</w:t>
      </w:r>
      <w:bookmarkEnd w:id="121"/>
      <w:bookmarkEnd w:id="122"/>
    </w:p>
    <w:tbl>
      <w:tblPr>
        <w:tblStyle w:val="26"/>
        <w:tblW w:w="13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5"/>
        <w:gridCol w:w="1430"/>
        <w:gridCol w:w="1843"/>
        <w:gridCol w:w="2126"/>
        <w:gridCol w:w="18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30"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学年内承担校内教学人时数</w:t>
            </w:r>
          </w:p>
        </w:tc>
        <w:tc>
          <w:tcPr>
            <w:tcW w:w="2126"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学年内承担校内外实验项目数</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1417" w:type="dxa"/>
            <w:tcBorders>
              <w:top w:val="single" w:color="000000" w:sz="12" w:space="0"/>
            </w:tcBorders>
          </w:tcPr>
          <w:p>
            <w:pPr>
              <w:adjustRightInd w:val="0"/>
              <w:snapToGrid w:val="0"/>
              <w:jc w:val="center"/>
              <w:rPr>
                <w:rFonts w:ascii="Times New Roman" w:hAnsi="Times New Roman" w:cs="Times New Roman"/>
                <w:b/>
                <w:bCs/>
                <w:color w:val="FF0000"/>
                <w:highlight w:val="yellow"/>
              </w:rPr>
            </w:pPr>
            <w:r>
              <w:rPr>
                <w:rFonts w:hint="eastAsia" w:ascii="Times New Roman" w:hAnsi="Times New Roman" w:cs="Times New Roman"/>
                <w:b/>
                <w:bCs/>
                <w:color w:val="auto"/>
                <w:highlight w:val="none"/>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30" w:type="dxa"/>
            <w:vAlign w:val="center"/>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2126" w:type="dxa"/>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1417" w:type="dxa"/>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143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184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1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184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c>
          <w:tcPr>
            <w:tcW w:w="1417" w:type="dxa"/>
          </w:tcPr>
          <w:p>
            <w:pPr>
              <w:adjustRightInd w:val="0"/>
              <w:snapToGrid w:val="0"/>
              <w:jc w:val="center"/>
              <w:rPr>
                <w:rFonts w:ascii="Times New Roman" w:hAnsi="Times New Roman" w:cs="Times New Roman"/>
                <w:color w:val="FF0000"/>
                <w:highlight w:val="yellow"/>
              </w:rPr>
            </w:pPr>
            <w:r>
              <w:rPr>
                <w:rFonts w:hint="eastAsia" w:ascii="Times New Roman" w:hAnsi="Times New Roman" w:cs="Times New Roman"/>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学年内承担校内教学人时数：</w:t>
      </w:r>
      <w:r>
        <w:rPr>
          <w:rFonts w:hint="eastAsia" w:ascii="Times New Roman" w:hAnsi="Times New Roman" w:cs="Times New Roman"/>
          <w:color w:val="000000"/>
          <w:szCs w:val="21"/>
        </w:rPr>
        <w:t>对应《高等学校实验室信息统计报表》中开放实验校内人时数。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
      <w:pPr>
        <w:pStyle w:val="3"/>
        <w:adjustRightInd w:val="0"/>
        <w:snapToGrid w:val="0"/>
        <w:spacing w:line="240" w:lineRule="auto"/>
        <w:rPr>
          <w:rFonts w:ascii="Times New Roman" w:hAnsi="Times New Roman" w:eastAsia="宋体"/>
          <w:color w:val="000000"/>
        </w:rPr>
      </w:pPr>
      <w:bookmarkStart w:id="123" w:name="_Toc31203"/>
      <w:r>
        <w:rPr>
          <w:rFonts w:hint="eastAsia" w:ascii="Times New Roman" w:hAnsi="Times New Roman" w:eastAsia="宋体"/>
          <w:color w:val="000000"/>
        </w:rPr>
        <w:t>表</w:t>
      </w:r>
      <w:r>
        <w:rPr>
          <w:rFonts w:ascii="Times New Roman" w:hAnsi="Times New Roman" w:eastAsia="宋体"/>
          <w:color w:val="000000"/>
        </w:rPr>
        <w:t>2-7-2</w:t>
      </w:r>
      <w:r>
        <w:rPr>
          <w:rFonts w:hint="eastAsia" w:ascii="Times New Roman" w:hAnsi="Times New Roman" w:eastAsia="宋体"/>
          <w:color w:val="000000"/>
        </w:rPr>
        <w:t>虚拟仿真实验教学项目（时点）</w:t>
      </w:r>
      <w:bookmarkEnd w:id="123"/>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学年内项目浏览数（总数）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1.项目名称不重复；就高填报。</w:t>
      </w:r>
    </w:p>
    <w:p>
      <w:pPr>
        <w:adjustRightInd w:val="0"/>
        <w:snapToGrid w:val="0"/>
        <w:spacing w:line="360" w:lineRule="auto"/>
        <w:ind w:firstLine="420" w:firstLineChars="200"/>
      </w:pPr>
      <w:r>
        <w:rPr>
          <w:rFonts w:hint="eastAsia"/>
        </w:rPr>
        <w:t>2.设立时间</w:t>
      </w:r>
      <w:r>
        <w:rPr>
          <w:rFonts w:hint="eastAsia" w:ascii="Arial" w:hAnsi="Arial" w:cs="Arial"/>
        </w:rPr>
        <w:t>≤</w:t>
      </w:r>
      <w:r>
        <w:rPr>
          <w:rFonts w:hint="eastAsia"/>
        </w:rPr>
        <w:t>填报年份。</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24" w:name="_Toc390241001"/>
      <w:bookmarkStart w:id="125" w:name="_Toc436554280"/>
      <w:bookmarkStart w:id="126" w:name="_Toc436883402"/>
      <w:bookmarkStart w:id="127" w:name="_Toc4114"/>
      <w:bookmarkStart w:id="128" w:name="_Toc453514526"/>
      <w:r>
        <w:rPr>
          <w:rFonts w:hint="eastAsia" w:ascii="Times New Roman" w:hAnsi="Times New Roman" w:eastAsia="宋体"/>
          <w:color w:val="000000"/>
          <w:highlight w:val="yellow"/>
        </w:rPr>
        <w:t>表</w:t>
      </w:r>
      <w:r>
        <w:rPr>
          <w:rFonts w:ascii="Times New Roman" w:hAnsi="Times New Roman" w:eastAsia="宋体"/>
          <w:color w:val="000000"/>
          <w:highlight w:val="yellow"/>
        </w:rPr>
        <w:t>2-8-1</w:t>
      </w:r>
      <w:r>
        <w:rPr>
          <w:rFonts w:hint="eastAsia" w:ascii="Times New Roman" w:hAnsi="Times New Roman" w:eastAsia="宋体"/>
          <w:color w:val="000000"/>
          <w:highlight w:val="yellow"/>
        </w:rPr>
        <w:t>教育经费概况</w:t>
      </w:r>
      <w:bookmarkEnd w:id="124"/>
      <w:bookmarkEnd w:id="125"/>
      <w:bookmarkEnd w:id="126"/>
      <w:r>
        <w:rPr>
          <w:rFonts w:hint="eastAsia" w:ascii="Times New Roman" w:hAnsi="Times New Roman" w:eastAsia="宋体"/>
          <w:color w:val="000000"/>
          <w:highlight w:val="yellow"/>
        </w:rPr>
        <w:t>（自然年）</w:t>
      </w:r>
      <w:bookmarkEnd w:id="127"/>
      <w:bookmarkEnd w:id="128"/>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学校年度决算总收入（万元）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2.学校接收社会捐赠总额（万元）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w:t>
            </w:r>
            <w:r>
              <w:rPr>
                <w:rFonts w:ascii="Times New Roman" w:hAnsi="Times New Roman" w:cs="Times New Roman"/>
                <w:b/>
                <w:bCs/>
                <w:color w:val="000000"/>
              </w:rPr>
              <w:t xml:space="preserve"> </w:t>
            </w:r>
            <w:r>
              <w:rPr>
                <w:rFonts w:hint="eastAsia" w:ascii="Times New Roman" w:hAnsi="Times New Roman" w:cs="Times New Roman"/>
                <w:b/>
                <w:bCs/>
                <w:color w:val="000000"/>
              </w:rPr>
              <w:t>其中：校友捐赠总额（万元）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w:t>
            </w:r>
            <w:r>
              <w:rPr>
                <w:rFonts w:hint="eastAsia" w:ascii="Times New Roman" w:hAnsi="Times New Roman" w:cs="Times New Roman"/>
                <w:b/>
                <w:bCs/>
                <w:color w:val="000000"/>
              </w:rPr>
              <w:t>学校年度决算总支出（万元）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w:t>
            </w:r>
            <w:r>
              <w:rPr>
                <w:rFonts w:hint="eastAsia" w:ascii="Times New Roman" w:hAnsi="Times New Roman" w:cs="Times New Roman"/>
                <w:b/>
                <w:bCs/>
                <w:color w:val="000000"/>
              </w:rPr>
              <w:t>学校教育支出总额（万元）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5.思政工作和</w:t>
            </w:r>
            <w:r>
              <w:rPr>
                <w:rFonts w:ascii="Times New Roman" w:hAnsi="Times New Roman" w:cs="Times New Roman"/>
                <w:b/>
                <w:color w:val="auto"/>
                <w:highlight w:val="none"/>
              </w:rPr>
              <w:t>党务工作</w:t>
            </w:r>
            <w:r>
              <w:rPr>
                <w:rFonts w:hint="eastAsia" w:ascii="Times New Roman" w:hAnsi="Times New Roman" w:cs="Times New Roman"/>
                <w:b/>
                <w:color w:val="auto"/>
                <w:highlight w:val="none"/>
              </w:rPr>
              <w:t>队伍建设</w:t>
            </w:r>
            <w:r>
              <w:rPr>
                <w:rFonts w:ascii="Times New Roman" w:hAnsi="Times New Roman" w:cs="Times New Roman"/>
                <w:b/>
                <w:color w:val="auto"/>
                <w:highlight w:val="none"/>
              </w:rPr>
              <w:t>专项经费</w:t>
            </w:r>
            <w:r>
              <w:rPr>
                <w:rFonts w:hint="eastAsia" w:ascii="Times New Roman" w:hAnsi="Times New Roman" w:cs="Times New Roman"/>
                <w:b/>
                <w:color w:val="auto"/>
                <w:highlight w:val="none"/>
              </w:rPr>
              <w:t>支出</w:t>
            </w:r>
            <w:r>
              <w:rPr>
                <w:rFonts w:hint="eastAsia" w:ascii="Times New Roman" w:hAnsi="Times New Roman" w:cs="Times New Roman"/>
                <w:b/>
                <w:bCs/>
                <w:color w:val="auto"/>
                <w:highlight w:val="none"/>
              </w:rPr>
              <w:t>（万元）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6.网络思政工作专项经费支出（万元）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7.</w:t>
            </w:r>
            <w:r>
              <w:rPr>
                <w:rFonts w:hint="eastAsia" w:ascii="Times New Roman" w:hAnsi="Times New Roman" w:cs="Times New Roman"/>
                <w:b/>
                <w:bCs/>
                <w:color w:val="auto"/>
                <w:highlight w:val="yellow"/>
              </w:rPr>
              <w:t>思</w:t>
            </w:r>
            <w:r>
              <w:rPr>
                <w:rFonts w:hint="eastAsia" w:ascii="Times New Roman" w:hAnsi="Times New Roman" w:cs="Times New Roman"/>
                <w:b/>
                <w:bCs/>
                <w:color w:val="auto"/>
                <w:highlight w:val="yellow"/>
                <w:shd w:val="clear" w:fill="FFFF00"/>
              </w:rPr>
              <w:t>想政治理论课程专项建设经费支出</w:t>
            </w:r>
            <w:r>
              <w:rPr>
                <w:rFonts w:hint="eastAsia" w:ascii="Times New Roman" w:hAnsi="Times New Roman" w:cs="Times New Roman"/>
                <w:b/>
                <w:bCs/>
                <w:color w:val="auto"/>
                <w:highlight w:val="yellow"/>
                <w:shd w:val="clear" w:fill="FFFF00"/>
                <w:lang w:eastAsia="zh-CN"/>
              </w:rPr>
              <w:t>（</w:t>
            </w:r>
            <w:r>
              <w:rPr>
                <w:rFonts w:hint="eastAsia" w:ascii="Times New Roman" w:hAnsi="Times New Roman" w:cs="Times New Roman"/>
                <w:b/>
                <w:bCs/>
                <w:color w:val="auto"/>
                <w:highlight w:val="yellow"/>
                <w:shd w:val="clear" w:fill="FFFF00"/>
                <w:lang w:val="en-US" w:eastAsia="zh-CN"/>
              </w:rPr>
              <w:t>万元</w:t>
            </w:r>
            <w:r>
              <w:rPr>
                <w:rFonts w:hint="eastAsia" w:ascii="Times New Roman" w:hAnsi="Times New Roman" w:cs="Times New Roman"/>
                <w:b/>
                <w:bCs/>
                <w:color w:val="auto"/>
                <w:highlight w:val="yellow"/>
                <w:shd w:val="clear" w:fill="FFFF00"/>
                <w:lang w:eastAsia="zh-CN"/>
              </w:rPr>
              <w:t>）</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年度决算总收入：指按自然年高校对社会公布的决算总收入。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rPr>
        <w:t>（含学校基金会接受捐赠金额）</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其中：校友捐赠：</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年度决算总支出：指按自然年高校对社会公布的决算总支出。</w:t>
      </w:r>
    </w:p>
    <w:p>
      <w:pPr>
        <w:adjustRightInd w:val="0"/>
        <w:snapToGrid w:val="0"/>
        <w:spacing w:line="360" w:lineRule="auto"/>
        <w:rPr>
          <w:rFonts w:ascii="宋体" w:hAnsi="宋体"/>
          <w:szCs w:val="21"/>
        </w:rPr>
      </w:pPr>
      <w:r>
        <w:rPr>
          <w:rFonts w:ascii="Times New Roman" w:hAnsi="Times New Roman" w:cs="Times New Roman"/>
          <w:b/>
          <w:color w:val="000000"/>
          <w:szCs w:val="21"/>
        </w:rPr>
        <w:t>学校教育</w:t>
      </w:r>
      <w:r>
        <w:rPr>
          <w:rFonts w:hint="eastAsia" w:ascii="Times New Roman" w:hAnsi="Times New Roman" w:cs="Times New Roman"/>
          <w:b/>
          <w:color w:val="000000"/>
          <w:szCs w:val="21"/>
        </w:rPr>
        <w:t>支出</w:t>
      </w:r>
      <w:r>
        <w:rPr>
          <w:rFonts w:ascii="Times New Roman" w:hAnsi="Times New Roman" w:cs="Times New Roman"/>
          <w:b/>
          <w:color w:val="000000"/>
          <w:szCs w:val="21"/>
        </w:rPr>
        <w:t>总额：</w:t>
      </w:r>
      <w:r>
        <w:rPr>
          <w:rFonts w:hint="eastAsia" w:ascii="Times New Roman" w:hAnsi="Times New Roman" w:cs="Times New Roman"/>
          <w:b/>
          <w:color w:val="000000"/>
          <w:szCs w:val="21"/>
        </w:rPr>
        <w:t>指按自然年</w:t>
      </w:r>
      <w:r>
        <w:rPr>
          <w:rFonts w:ascii="Times New Roman" w:hAnsi="Times New Roman" w:cs="Times New Roman"/>
          <w:b/>
          <w:color w:val="000000"/>
          <w:szCs w:val="21"/>
        </w:rPr>
        <w:t>学</w:t>
      </w:r>
      <w:r>
        <w:rPr>
          <w:rFonts w:hint="eastAsia" w:ascii="Times New Roman" w:hAnsi="Times New Roman" w:cs="Times New Roman"/>
          <w:b/>
          <w:color w:val="000000"/>
          <w:szCs w:val="21"/>
        </w:rPr>
        <w:t>校对社会公布的决算总支出</w:t>
      </w:r>
      <w:r>
        <w:rPr>
          <w:rFonts w:ascii="Times New Roman" w:hAnsi="Times New Roman" w:cs="Times New Roman"/>
          <w:b/>
          <w:color w:val="000000"/>
          <w:szCs w:val="21"/>
        </w:rPr>
        <w:t>中对应的教育支出项目</w:t>
      </w:r>
      <w:r>
        <w:rPr>
          <w:rFonts w:hint="eastAsia" w:ascii="宋体" w:hAnsi="宋体"/>
          <w:szCs w:val="21"/>
        </w:rPr>
        <w:t>。</w:t>
      </w:r>
    </w:p>
    <w:p>
      <w:pPr>
        <w:adjustRightInd w:val="0"/>
        <w:snapToGrid w:val="0"/>
        <w:spacing w:line="360" w:lineRule="auto"/>
        <w:rPr>
          <w:rFonts w:ascii="宋体" w:hAnsi="宋体"/>
          <w:color w:val="auto"/>
          <w:szCs w:val="21"/>
        </w:rPr>
      </w:pPr>
      <w:bookmarkStart w:id="129" w:name="_Hlk75183312"/>
      <w:r>
        <w:rPr>
          <w:rFonts w:hint="eastAsia" w:ascii="宋体" w:hAnsi="宋体"/>
          <w:b/>
          <w:bCs/>
          <w:color w:val="auto"/>
          <w:szCs w:val="21"/>
        </w:rPr>
        <w:t>思政工作和党务工作队伍建设专项经费支出：</w:t>
      </w:r>
      <w:r>
        <w:rPr>
          <w:rFonts w:hint="eastAsia" w:ascii="宋体" w:hAnsi="宋体"/>
          <w:color w:val="auto"/>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pPr>
        <w:adjustRightInd w:val="0"/>
        <w:snapToGrid w:val="0"/>
        <w:spacing w:line="360" w:lineRule="auto"/>
        <w:rPr>
          <w:rFonts w:hint="eastAsia" w:ascii="宋体" w:hAnsi="宋体"/>
          <w:color w:val="auto"/>
          <w:szCs w:val="21"/>
        </w:rPr>
      </w:pPr>
      <w:r>
        <w:rPr>
          <w:rFonts w:hint="eastAsia" w:ascii="宋体" w:hAnsi="宋体"/>
          <w:b/>
          <w:bCs/>
          <w:color w:val="auto"/>
          <w:szCs w:val="21"/>
        </w:rPr>
        <w:t>网络思政工作专项经费支出：</w:t>
      </w:r>
      <w:r>
        <w:rPr>
          <w:rFonts w:hint="eastAsia" w:ascii="宋体" w:hAnsi="宋体"/>
          <w:color w:val="auto"/>
          <w:szCs w:val="21"/>
        </w:rPr>
        <w:t>指学校用于建设高校思政类公众号等相关促进高校思政工作的新媒体网络育人平台和载体，引导和扶持师生积极创作导向正确、内容生动、形式多样的网络文化产品等的专项经费。</w:t>
      </w:r>
    </w:p>
    <w:p>
      <w:pPr>
        <w:adjustRightInd w:val="0"/>
        <w:snapToGrid w:val="0"/>
        <w:spacing w:line="360" w:lineRule="auto"/>
        <w:rPr>
          <w:rFonts w:hint="eastAsia" w:ascii="宋体" w:hAnsi="宋体"/>
          <w:color w:val="FF0000"/>
          <w:szCs w:val="21"/>
          <w:highlight w:val="yellow"/>
        </w:rPr>
      </w:pPr>
      <w:r>
        <w:rPr>
          <w:rFonts w:hint="eastAsia" w:ascii="Times New Roman" w:hAnsi="Times New Roman" w:cs="Times New Roman"/>
          <w:b/>
          <w:color w:val="000000"/>
          <w:highlight w:val="yellow"/>
        </w:rPr>
        <w:t>思想政治理论课程专项建设经费支出：</w:t>
      </w:r>
      <w:r>
        <w:rPr>
          <w:rFonts w:hint="eastAsia" w:ascii="Times New Roman" w:hAnsi="Times New Roman" w:cs="Times New Roman"/>
          <w:color w:val="000000"/>
          <w:highlight w:val="yellow"/>
        </w:rPr>
        <w:t>指用于</w:t>
      </w:r>
      <w:r>
        <w:rPr>
          <w:rFonts w:hint="eastAsia" w:ascii="Times New Roman" w:hAnsi="Times New Roman" w:cs="Times New Roman"/>
          <w:b/>
          <w:color w:val="000000"/>
          <w:highlight w:val="yellow"/>
        </w:rPr>
        <w:t>全校</w:t>
      </w:r>
      <w:r>
        <w:rPr>
          <w:rFonts w:asciiTheme="minorEastAsia" w:hAnsiTheme="minorEastAsia"/>
          <w:szCs w:val="21"/>
          <w:highlight w:val="yellow"/>
        </w:rPr>
        <w:t>思想政治理论课建设</w:t>
      </w:r>
      <w:r>
        <w:rPr>
          <w:rFonts w:hint="eastAsia" w:asciiTheme="minorEastAsia" w:hAnsiTheme="minorEastAsia"/>
          <w:szCs w:val="21"/>
          <w:highlight w:val="yellow"/>
        </w:rPr>
        <w:t>的专项经费总值。</w:t>
      </w:r>
    </w:p>
    <w:bookmarkEnd w:id="129"/>
    <w:p>
      <w:pPr>
        <w:pStyle w:val="3"/>
        <w:adjustRightInd w:val="0"/>
        <w:snapToGrid w:val="0"/>
        <w:spacing w:line="240" w:lineRule="auto"/>
        <w:rPr>
          <w:rFonts w:ascii="Times New Roman" w:hAnsi="Times New Roman" w:eastAsia="宋体"/>
          <w:color w:val="000000"/>
          <w:szCs w:val="21"/>
        </w:rPr>
      </w:pPr>
      <w:bookmarkStart w:id="130" w:name="_Toc390356239"/>
      <w:bookmarkStart w:id="131" w:name="_Toc436554281"/>
      <w:bookmarkStart w:id="132" w:name="_Toc436883403"/>
      <w:bookmarkStart w:id="133" w:name="_Toc385518780"/>
      <w:bookmarkStart w:id="134" w:name="_Toc7826"/>
      <w:bookmarkStart w:id="135" w:name="_Toc453514527"/>
      <w:r>
        <w:rPr>
          <w:rFonts w:ascii="Times New Roman" w:hAnsi="Times New Roman" w:eastAsia="宋体"/>
          <w:color w:val="000000"/>
          <w:highlight w:val="yellow"/>
        </w:rPr>
        <w:t>表2-8-2教育经费收支情况</w:t>
      </w:r>
      <w:bookmarkEnd w:id="130"/>
      <w:bookmarkEnd w:id="131"/>
      <w:bookmarkEnd w:id="132"/>
      <w:bookmarkEnd w:id="133"/>
      <w:r>
        <w:rPr>
          <w:rFonts w:ascii="Times New Roman" w:hAnsi="Times New Roman" w:eastAsia="宋体"/>
          <w:color w:val="000000"/>
          <w:highlight w:val="yellow"/>
        </w:rPr>
        <w:t>（自然年）</w:t>
      </w:r>
      <w:bookmarkEnd w:id="134"/>
      <w:bookmarkEnd w:id="135"/>
    </w:p>
    <w:p>
      <w:pPr>
        <w:adjustRightInd w:val="0"/>
        <w:snapToGrid w:val="0"/>
        <w:rPr>
          <w:rFonts w:ascii="Times New Roman" w:hAnsi="Times New Roman" w:cs="Times New Roman"/>
          <w:b/>
          <w:color w:val="000000"/>
        </w:rPr>
      </w:pPr>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414"/>
        <w:gridCol w:w="66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487" w:type="dxa"/>
            <w:gridSpan w:val="3"/>
            <w:shd w:val="clear" w:color="auto" w:fill="auto"/>
          </w:tcPr>
          <w:p>
            <w:pPr>
              <w:adjustRightInd w:val="0"/>
              <w:snapToGrid w:val="0"/>
              <w:jc w:val="center"/>
              <w:rPr>
                <w:rFonts w:ascii="Times New Roman" w:hAnsi="Times New Roman" w:cs="Times New Roman"/>
                <w:b/>
                <w:bCs/>
                <w:color w:val="000000"/>
              </w:rPr>
            </w:pPr>
            <w:bookmarkStart w:id="136" w:name="_Hlk75183381"/>
            <w:r>
              <w:rPr>
                <w:rFonts w:ascii="Times New Roman" w:hAnsi="Times New Roman" w:cs="Times New Roman"/>
                <w:b/>
                <w:bCs/>
                <w:color w:val="000000"/>
              </w:rPr>
              <w:t>项目</w:t>
            </w:r>
          </w:p>
        </w:tc>
        <w:tc>
          <w:tcPr>
            <w:tcW w:w="668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6688"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6688" w:type="dxa"/>
            <w:shd w:val="clear" w:color="auto" w:fill="auto"/>
          </w:tcPr>
          <w:p>
            <w:pPr>
              <w:adjustRightInd w:val="0"/>
              <w:snapToGrid w:val="0"/>
              <w:rPr>
                <w:rFonts w:ascii="Times New Roman" w:hAnsi="Times New Roman" w:cs="Times New Roman"/>
                <w:color w:val="000000"/>
              </w:rPr>
            </w:pPr>
          </w:p>
        </w:tc>
      </w:tr>
      <w:bookmarkEnd w:id="136"/>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pStyle w:val="60"/>
        <w:ind w:left="360" w:firstLine="0" w:firstLineChars="0"/>
        <w:rPr>
          <w:rFonts w:ascii="宋体" w:hAnsi="宋体" w:eastAsia="宋体"/>
          <w:szCs w:val="21"/>
        </w:rPr>
      </w:pPr>
      <w:r>
        <w:rPr>
          <w:rFonts w:ascii="Times New Roman" w:hAnsi="Times New Roman" w:cs="Times New Roman"/>
          <w:b/>
          <w:color w:val="000000"/>
          <w:szCs w:val="21"/>
        </w:rPr>
        <w:t>注：</w:t>
      </w:r>
      <w:r>
        <w:rPr>
          <w:rFonts w:hint="eastAsia" w:ascii="宋体" w:hAnsi="宋体" w:eastAsia="宋体"/>
          <w:szCs w:val="21"/>
        </w:rPr>
        <w:t>以下单项经费均统计自然年度实际支出的经费金额，</w:t>
      </w:r>
      <w:r>
        <w:rPr>
          <w:rFonts w:ascii="宋体" w:hAnsi="宋体" w:eastAsia="宋体"/>
          <w:szCs w:val="21"/>
        </w:rPr>
        <w:t>非特别说明，均指学校开展普通本科教学活动及其辅助活动发生的支出</w:t>
      </w:r>
      <w:r>
        <w:rPr>
          <w:rFonts w:hint="eastAsia" w:ascii="宋体" w:hAnsi="宋体" w:eastAsia="宋体"/>
          <w:szCs w:val="21"/>
        </w:rPr>
        <w:t>。</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教学日常运行支出：</w:t>
      </w:r>
      <w:r>
        <w:rPr>
          <w:rFonts w:hint="eastAsia" w:ascii="仿宋" w:hAnsi="仿宋" w:eastAsia="仿宋"/>
          <w:color w:val="FF0000"/>
          <w:sz w:val="24"/>
          <w:szCs w:val="24"/>
        </w:rPr>
        <w:t>指学校开展普通本专科教学活动及其辅助活动发生的支出，仅指教学基本支出中的商品和服务支出（</w:t>
      </w:r>
      <w:r>
        <w:rPr>
          <w:rFonts w:ascii="仿宋" w:hAnsi="仿宋" w:eastAsia="仿宋"/>
          <w:color w:val="FF0000"/>
          <w:sz w:val="24"/>
          <w:szCs w:val="24"/>
        </w:rPr>
        <w:t>302类）（不含教学专项拨款支出</w:t>
      </w:r>
      <w:r>
        <w:rPr>
          <w:rFonts w:hint="eastAsia" w:ascii="仿宋" w:hAnsi="仿宋" w:eastAsia="仿宋"/>
          <w:color w:val="FF0000"/>
          <w:sz w:val="24"/>
          <w:szCs w:val="24"/>
        </w:rPr>
        <w:t>及教师工资和课酬</w:t>
      </w:r>
      <w:r>
        <w:rPr>
          <w:rFonts w:ascii="仿宋" w:hAnsi="仿宋" w:eastAsia="仿宋"/>
          <w:color w:val="FF0000"/>
          <w:sz w:val="24"/>
          <w:szCs w:val="24"/>
        </w:rPr>
        <w:t>），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r>
        <w:rPr>
          <w:rFonts w:hint="eastAsia" w:ascii="仿宋" w:hAnsi="仿宋" w:eastAsia="仿宋"/>
          <w:color w:val="FF0000"/>
          <w:sz w:val="24"/>
          <w:szCs w:val="24"/>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*以下各专项支出为</w:t>
      </w:r>
      <w:r>
        <w:rPr>
          <w:rFonts w:hint="eastAsia" w:ascii="宋体" w:hAnsi="宋体"/>
          <w:szCs w:val="21"/>
        </w:rPr>
        <w:t>学校教育事业支出（含基本支出和项目支出）</w:t>
      </w:r>
      <w:r>
        <w:rPr>
          <w:rFonts w:hint="eastAsia" w:ascii="宋体" w:hAnsi="宋体" w:cs="宋体"/>
          <w:kern w:val="0"/>
          <w:szCs w:val="21"/>
        </w:rPr>
        <w:t>中的商品服务支出（302</w:t>
      </w:r>
      <w:r>
        <w:rPr>
          <w:rFonts w:ascii="宋体" w:hAnsi="宋体" w:cs="宋体"/>
          <w:kern w:val="0"/>
          <w:szCs w:val="21"/>
        </w:rPr>
        <w:t>）</w:t>
      </w:r>
      <w:r>
        <w:rPr>
          <w:rFonts w:hint="eastAsia" w:ascii="宋体" w:hAnsi="宋体" w:cs="宋体"/>
          <w:kern w:val="0"/>
          <w:szCs w:val="21"/>
        </w:rPr>
        <w:t>及其他资本性支出（310-99</w:t>
      </w:r>
      <w:r>
        <w:rPr>
          <w:rFonts w:ascii="宋体" w:hAnsi="宋体" w:cs="宋体"/>
          <w:kern w:val="0"/>
          <w:szCs w:val="21"/>
        </w:rPr>
        <w:t>）</w:t>
      </w:r>
      <w:r>
        <w:rPr>
          <w:rFonts w:hint="eastAsia" w:ascii="宋体" w:hAnsi="宋体" w:cs="宋体"/>
          <w:kern w:val="0"/>
          <w:szCs w:val="21"/>
        </w:rPr>
        <w:t>中的</w:t>
      </w:r>
      <w:r>
        <w:rPr>
          <w:rFonts w:ascii="宋体" w:hAnsi="宋体" w:cs="宋体"/>
          <w:kern w:val="0"/>
          <w:szCs w:val="21"/>
        </w:rPr>
        <w:t>专项支出</w:t>
      </w:r>
      <w:r>
        <w:rPr>
          <w:rFonts w:hint="eastAsia" w:ascii="宋体" w:hAnsi="宋体" w:cs="宋体"/>
          <w:kern w:val="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b/>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37" w:name="_Toc1623"/>
      <w:r>
        <w:rPr>
          <w:rFonts w:eastAsia="宋体"/>
          <w:color w:val="000000"/>
          <w:kern w:val="2"/>
        </w:rPr>
        <w:t>3.</w:t>
      </w:r>
      <w:bookmarkStart w:id="138" w:name="_Toc453514529"/>
      <w:bookmarkStart w:id="139" w:name="_Toc436554283"/>
      <w:bookmarkStart w:id="140" w:name="_Toc390241004"/>
      <w:bookmarkStart w:id="141" w:name="_Toc436883405"/>
      <w:r>
        <w:rPr>
          <w:rFonts w:eastAsia="宋体"/>
          <w:color w:val="000000"/>
          <w:kern w:val="2"/>
        </w:rPr>
        <w:t>教职工信息</w:t>
      </w:r>
      <w:bookmarkEnd w:id="137"/>
      <w:bookmarkEnd w:id="138"/>
      <w:bookmarkEnd w:id="139"/>
      <w:bookmarkEnd w:id="140"/>
      <w:bookmarkEnd w:id="141"/>
    </w:p>
    <w:p/>
    <w:p>
      <w:pPr>
        <w:pStyle w:val="3"/>
        <w:adjustRightInd w:val="0"/>
        <w:snapToGrid w:val="0"/>
        <w:spacing w:before="0" w:after="0" w:line="240" w:lineRule="auto"/>
        <w:rPr>
          <w:rFonts w:ascii="Times New Roman" w:hAnsi="Times New Roman" w:eastAsia="宋体"/>
          <w:color w:val="000000"/>
          <w:highlight w:val="none"/>
        </w:rPr>
      </w:pPr>
      <w:bookmarkStart w:id="142" w:name="_Toc436554287"/>
      <w:bookmarkStart w:id="143" w:name="_Toc436883409"/>
      <w:bookmarkStart w:id="144" w:name="_Toc390241008"/>
      <w:bookmarkStart w:id="145" w:name="_Toc16876"/>
      <w:bookmarkStart w:id="146" w:name="_Toc453514530"/>
      <w:r>
        <w:rPr>
          <w:rFonts w:hint="eastAsia" w:ascii="Times New Roman" w:hAnsi="Times New Roman" w:eastAsia="宋体"/>
          <w:color w:val="000000"/>
          <w:highlight w:val="none"/>
        </w:rPr>
        <w:t>表</w:t>
      </w:r>
      <w:r>
        <w:rPr>
          <w:rFonts w:ascii="Times New Roman" w:hAnsi="Times New Roman" w:eastAsia="宋体"/>
          <w:color w:val="000000"/>
          <w:highlight w:val="none"/>
        </w:rPr>
        <w:t>3-1</w:t>
      </w:r>
      <w:r>
        <w:rPr>
          <w:rFonts w:hint="eastAsia" w:ascii="Times New Roman" w:hAnsi="Times New Roman" w:eastAsia="宋体"/>
          <w:color w:val="000000"/>
          <w:highlight w:val="none"/>
        </w:rPr>
        <w:t>校领导基本信息</w:t>
      </w:r>
      <w:bookmarkEnd w:id="142"/>
      <w:bookmarkEnd w:id="143"/>
      <w:bookmarkEnd w:id="144"/>
      <w:r>
        <w:rPr>
          <w:rFonts w:hint="eastAsia" w:ascii="Times New Roman" w:hAnsi="Times New Roman" w:eastAsia="宋体"/>
          <w:color w:val="000000"/>
          <w:highlight w:val="none"/>
        </w:rPr>
        <w:t>（时点）</w:t>
      </w:r>
      <w:bookmarkEnd w:id="145"/>
      <w:bookmarkEnd w:id="146"/>
    </w:p>
    <w:tbl>
      <w:tblPr>
        <w:tblStyle w:val="26"/>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bookmarkStart w:id="147" w:name="_Hlk75183470"/>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FF0000"/>
              </w:rPr>
            </w:pPr>
            <w:r>
              <w:rPr>
                <w:rFonts w:hint="eastAsia" w:ascii="Times New Roman" w:hAnsi="Times New Roman" w:cs="Times New Roman"/>
                <w:b/>
                <w:color w:val="auto"/>
                <w:highlight w:val="none"/>
              </w:rPr>
              <w:t>任现职</w:t>
            </w:r>
            <w:r>
              <w:rPr>
                <w:rFonts w:ascii="Times New Roman" w:hAnsi="Times New Roman" w:cs="Times New Roman"/>
                <w:b/>
                <w:color w:val="auto"/>
                <w:highlight w:val="none"/>
              </w:rPr>
              <w:t>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bookmarkEnd w:id="147"/>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任现职</w:t>
      </w:r>
      <w:r>
        <w:rPr>
          <w:rFonts w:ascii="Times New Roman" w:hAnsi="Times New Roman" w:cs="Times New Roman"/>
          <w:color w:val="000000"/>
          <w:szCs w:val="21"/>
        </w:rPr>
        <w:t>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1.工号和姓名不重复。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2</w:t>
      </w:r>
      <w:r>
        <w:rPr>
          <w:rFonts w:hint="eastAsia" w:cs="Times New Roman" w:asciiTheme="minorEastAsia" w:hAnsiTheme="minorEastAsia" w:eastAsiaTheme="minorEastAsia"/>
          <w:color w:val="FF0000"/>
          <w:kern w:val="0"/>
          <w:szCs w:val="21"/>
        </w:rPr>
        <w:t>.</w:t>
      </w:r>
      <w:bookmarkStart w:id="148" w:name="_Hlk75183562"/>
      <w:r>
        <w:rPr>
          <w:rFonts w:hint="eastAsia" w:cs="Times New Roman" w:asciiTheme="minorEastAsia" w:hAnsiTheme="minorEastAsia" w:eastAsiaTheme="minorEastAsia"/>
          <w:color w:val="FF0000"/>
          <w:kern w:val="0"/>
          <w:szCs w:val="21"/>
        </w:rPr>
        <w:t>入校时间/聘任时间</w:t>
      </w:r>
      <w:r>
        <w:rPr>
          <w:rFonts w:ascii="Arial" w:hAnsi="Arial" w:cs="Arial" w:eastAsiaTheme="minorEastAsia"/>
          <w:color w:val="FF0000"/>
          <w:kern w:val="0"/>
          <w:szCs w:val="21"/>
        </w:rPr>
        <w:t xml:space="preserve"> ≤</w:t>
      </w:r>
      <w:r>
        <w:rPr>
          <w:rFonts w:hint="eastAsia" w:cs="Times New Roman" w:asciiTheme="minorEastAsia" w:hAnsiTheme="minorEastAsia" w:eastAsiaTheme="minorEastAsia"/>
          <w:color w:val="FF0000"/>
          <w:kern w:val="0"/>
          <w:szCs w:val="21"/>
        </w:rPr>
        <w:t>任现职时间</w:t>
      </w:r>
      <w:r>
        <w:rPr>
          <w:rFonts w:ascii="Arial" w:hAnsi="Arial" w:cs="Arial" w:eastAsiaTheme="minorEastAsia"/>
          <w:color w:val="FF0000"/>
          <w:kern w:val="0"/>
          <w:szCs w:val="21"/>
        </w:rPr>
        <w:t>≤</w:t>
      </w:r>
      <w:r>
        <w:rPr>
          <w:rFonts w:hint="eastAsia" w:cs="Times New Roman" w:asciiTheme="minorEastAsia" w:hAnsiTheme="minorEastAsia" w:eastAsiaTheme="minorEastAsia"/>
          <w:color w:val="FF0000"/>
          <w:kern w:val="0"/>
          <w:szCs w:val="21"/>
        </w:rPr>
        <w:t>填报年份。</w:t>
      </w:r>
      <w:bookmarkEnd w:id="148"/>
    </w:p>
    <w:p>
      <w:pPr>
        <w:adjustRightInd w:val="0"/>
        <w:snapToGrid w:val="0"/>
        <w:spacing w:line="360" w:lineRule="auto"/>
        <w:ind w:firstLine="420"/>
        <w:rPr>
          <w:color w:val="FF0000"/>
        </w:rPr>
      </w:pPr>
    </w:p>
    <w:p>
      <w:pPr>
        <w:pStyle w:val="3"/>
        <w:adjustRightInd w:val="0"/>
        <w:snapToGrid w:val="0"/>
        <w:spacing w:before="0" w:after="0" w:line="240" w:lineRule="auto"/>
        <w:rPr>
          <w:rFonts w:ascii="Times New Roman" w:hAnsi="Times New Roman" w:eastAsia="宋体"/>
          <w:color w:val="000000"/>
        </w:rPr>
      </w:pPr>
      <w:bookmarkStart w:id="149" w:name="_Toc436554288"/>
      <w:bookmarkStart w:id="150" w:name="_Toc436883410"/>
      <w:bookmarkStart w:id="151" w:name="_Toc390356246"/>
      <w:bookmarkStart w:id="152" w:name="_Toc385518795"/>
      <w:bookmarkStart w:id="153" w:name="_Toc28781"/>
      <w:bookmarkStart w:id="154" w:name="_Toc453514531"/>
      <w:r>
        <w:rPr>
          <w:rFonts w:ascii="Times New Roman" w:hAnsi="Times New Roman" w:eastAsia="宋体"/>
          <w:color w:val="000000"/>
          <w:highlight w:val="yellow"/>
        </w:rPr>
        <w:t>表3-2相关管理人员基本信息</w:t>
      </w:r>
      <w:bookmarkEnd w:id="149"/>
      <w:bookmarkEnd w:id="150"/>
      <w:bookmarkEnd w:id="151"/>
      <w:bookmarkEnd w:id="152"/>
      <w:r>
        <w:rPr>
          <w:rFonts w:ascii="Times New Roman" w:hAnsi="Times New Roman" w:eastAsia="宋体"/>
          <w:color w:val="000000"/>
          <w:highlight w:val="yellow"/>
        </w:rPr>
        <w:t>（时点</w:t>
      </w:r>
      <w:r>
        <w:rPr>
          <w:rFonts w:hint="eastAsia" w:ascii="Times New Roman" w:hAnsi="Times New Roman" w:eastAsia="宋体"/>
          <w:color w:val="000000"/>
          <w:highlight w:val="yellow"/>
        </w:rPr>
        <w:t>）</w:t>
      </w:r>
      <w:bookmarkEnd w:id="153"/>
      <w:bookmarkEnd w:id="154"/>
    </w:p>
    <w:tbl>
      <w:tblPr>
        <w:tblStyle w:val="26"/>
        <w:tblW w:w="1151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一般学生管理人员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cs="Times New Roman" w:asciiTheme="minorEastAsia" w:hAnsiTheme="minorEastAsia" w:eastAsiaTheme="minorEastAsia"/>
          <w:b/>
          <w:color w:val="000000"/>
          <w:sz w:val="18"/>
          <w:szCs w:val="18"/>
        </w:rPr>
        <w:t>管理人员类别：</w:t>
      </w:r>
      <w:r>
        <w:rPr>
          <w:rFonts w:hint="eastAsia" w:asciiTheme="minorEastAsia" w:hAnsiTheme="minorEastAsia" w:eastAsiaTheme="minorEastAsia"/>
          <w:szCs w:val="21"/>
        </w:rPr>
        <w:t>分</w:t>
      </w:r>
      <w:r>
        <w:rPr>
          <w:rFonts w:hint="eastAsia" w:cs="Times New Roman" w:asciiTheme="minorEastAsia" w:hAnsiTheme="minorEastAsia" w:eastAsiaTheme="minorEastAsia"/>
          <w:color w:val="000000"/>
          <w:sz w:val="18"/>
          <w:szCs w:val="18"/>
        </w:rPr>
        <w:t>为</w:t>
      </w:r>
      <w:r>
        <w:rPr>
          <w:rFonts w:hint="eastAsia" w:asciiTheme="minorEastAsia" w:hAnsiTheme="minorEastAsia" w:eastAsiaTheme="minorEastAsia"/>
          <w:szCs w:val="21"/>
        </w:rPr>
        <w:t>一般学生管理人员、本科生辅导员、其他专职辅导员、教学管理人员、教学质量监控人员、就业管理人员、心理咨询工作人员</w:t>
      </w:r>
      <w:r>
        <w:rPr>
          <w:rFonts w:hint="eastAsia" w:asciiTheme="minorEastAsia" w:hAnsiTheme="minorEastAsia" w:eastAsiaTheme="minorEastAsia"/>
          <w:color w:val="FF0000"/>
          <w:szCs w:val="21"/>
        </w:rPr>
        <w:t>和专职党务工作人员</w:t>
      </w:r>
      <w:r>
        <w:rPr>
          <w:rFonts w:hint="eastAsia" w:asciiTheme="minorEastAsia" w:hAnsiTheme="minorEastAsia" w:eastAsiaTheme="minorEastAsia"/>
          <w:szCs w:val="21"/>
        </w:rPr>
        <w:t>。其中，</w:t>
      </w:r>
      <w:r>
        <w:rPr>
          <w:rFonts w:hint="eastAsia" w:asciiTheme="minorEastAsia" w:hAnsiTheme="minorEastAsia" w:eastAsiaTheme="minorEastAsia"/>
          <w:b/>
          <w:bCs/>
          <w:szCs w:val="21"/>
        </w:rPr>
        <w:t>一般学生管理人员</w:t>
      </w:r>
      <w:r>
        <w:rPr>
          <w:rFonts w:hint="eastAsia" w:asciiTheme="minorEastAsia" w:hAnsiTheme="minorEastAsia" w:eastAsiaTheme="minorEastAsia"/>
          <w:szCs w:val="21"/>
        </w:rPr>
        <w:t>指从事学生管理工作的人员，如分管学生工作的学校党委副书记（副校长）、校级学生管理机构（如学生处、团委等）的工作人员、院（系）从事学生管理工作的人员；</w:t>
      </w:r>
      <w:r>
        <w:rPr>
          <w:rFonts w:hint="eastAsia" w:asciiTheme="minorEastAsia" w:hAnsiTheme="minorEastAsia" w:eastAsiaTheme="minorEastAsia"/>
          <w:b/>
          <w:bCs/>
          <w:szCs w:val="21"/>
        </w:rPr>
        <w:t>本科生辅导员</w:t>
      </w:r>
      <w:r>
        <w:rPr>
          <w:rFonts w:hint="eastAsia" w:asciiTheme="minorEastAsia" w:hAnsiTheme="minorEastAsia" w:eastAsiaTheme="minorEastAsia"/>
          <w:szCs w:val="21"/>
        </w:rPr>
        <w:t>指院（系）专职负责本科生管理工作的辅导员；</w:t>
      </w:r>
      <w:r>
        <w:rPr>
          <w:rFonts w:hint="eastAsia" w:asciiTheme="minorEastAsia" w:hAnsiTheme="minorEastAsia" w:eastAsiaTheme="minorEastAsia"/>
          <w:b/>
          <w:bCs/>
          <w:szCs w:val="21"/>
        </w:rPr>
        <w:t>其他专职辅导员</w:t>
      </w:r>
      <w:r>
        <w:rPr>
          <w:rFonts w:hint="eastAsia" w:asciiTheme="minorEastAsia" w:hAnsiTheme="minorEastAsia" w:eastAsiaTheme="minorEastAsia"/>
          <w:szCs w:val="21"/>
        </w:rPr>
        <w:t>指院（系）专职负责其他各类在校生管理工作的辅导员；</w:t>
      </w:r>
      <w:r>
        <w:rPr>
          <w:rFonts w:hint="eastAsia" w:asciiTheme="minorEastAsia" w:hAnsiTheme="minorEastAsia" w:eastAsiaTheme="minorEastAsia"/>
          <w:b/>
          <w:bCs/>
          <w:szCs w:val="21"/>
        </w:rPr>
        <w:t>教学管理人员</w:t>
      </w:r>
      <w:r>
        <w:rPr>
          <w:rFonts w:hint="eastAsia" w:asciiTheme="minorEastAsia" w:hAnsiTheme="minorEastAsia" w:eastAsiaTheme="minorEastAsia"/>
          <w:szCs w:val="21"/>
        </w:rPr>
        <w:t>指从事教学管理工作的人员，如分管教学工作的校领导、校级教学管理机构（如教务处、研究生院）的专职教学管理人员、院（系）分管教学的领导、教学秘书等。</w:t>
      </w:r>
      <w:r>
        <w:rPr>
          <w:rFonts w:hint="eastAsia" w:asciiTheme="minorEastAsia" w:hAnsiTheme="minorEastAsia" w:eastAsiaTheme="minorEastAsia"/>
          <w:b/>
          <w:bCs/>
          <w:szCs w:val="21"/>
        </w:rPr>
        <w:t>教学质量监控人员</w:t>
      </w:r>
      <w:r>
        <w:rPr>
          <w:rFonts w:hint="eastAsia" w:asciiTheme="minorEastAsia" w:hAnsiTheme="minorEastAsia" w:eastAsiaTheme="minorEastAsia"/>
          <w:szCs w:val="21"/>
        </w:rPr>
        <w:t>指校级教学质量监控部门专职负责本科教学质量监控的人员；</w:t>
      </w:r>
      <w:r>
        <w:rPr>
          <w:rFonts w:hint="eastAsia" w:asciiTheme="minorEastAsia" w:hAnsiTheme="minorEastAsia" w:eastAsiaTheme="minorEastAsia"/>
          <w:b/>
          <w:bCs/>
          <w:szCs w:val="21"/>
        </w:rPr>
        <w:t>就业管理人员</w:t>
      </w:r>
      <w:r>
        <w:rPr>
          <w:rFonts w:hint="eastAsia" w:asciiTheme="minorEastAsia" w:hAnsiTheme="minorEastAsia" w:eastAsiaTheme="minorEastAsia"/>
          <w:szCs w:val="21"/>
        </w:rPr>
        <w:t>指校级负责学生就业指导和管理组织机构中的工作人员；</w:t>
      </w:r>
      <w:r>
        <w:rPr>
          <w:rFonts w:hint="eastAsia" w:asciiTheme="minorEastAsia" w:hAnsiTheme="minorEastAsia" w:eastAsiaTheme="minorEastAsia"/>
          <w:b/>
          <w:bCs/>
          <w:szCs w:val="21"/>
        </w:rPr>
        <w:t>心理咨询工作人员</w:t>
      </w:r>
      <w:r>
        <w:rPr>
          <w:rFonts w:hint="eastAsia" w:asciiTheme="minorEastAsia" w:hAnsiTheme="minorEastAsia" w:eastAsiaTheme="minorEastAsia"/>
          <w:szCs w:val="21"/>
        </w:rPr>
        <w:t>指校级专门的心理健康教育机构专职从事学生心理咨询工作的人员；</w:t>
      </w:r>
      <w:r>
        <w:rPr>
          <w:rFonts w:hint="eastAsia" w:asciiTheme="minorEastAsia" w:hAnsiTheme="minorEastAsia" w:eastAsiaTheme="minorEastAsia"/>
          <w:b/>
          <w:bCs/>
          <w:szCs w:val="21"/>
        </w:rPr>
        <w:t>专职党务工作人员</w:t>
      </w:r>
      <w:r>
        <w:rPr>
          <w:rFonts w:hint="eastAsia" w:asciiTheme="minorEastAsia" w:hAnsiTheme="minorEastAsia" w:eastAsiaTheme="minorEastAsia"/>
          <w:szCs w:val="21"/>
        </w:rPr>
        <w:t>指学校专职从事党务工作的人员，主要包括：校党委书记、党委副书记、纪委书记、基层党委书记、专职组织员，党委组织部、纪委办公室/监察处、宣传部、教师工作部、统战部等部门工作人员等。</w:t>
      </w:r>
      <w:r>
        <w:rPr>
          <w:rFonts w:hint="eastAsia" w:ascii="Times New Roman" w:hAnsi="Times New Roman" w:cs="Times New Roman"/>
          <w:b/>
          <w:bCs/>
          <w:color w:val="000000"/>
          <w:kern w:val="0"/>
          <w:highlight w:val="yellow"/>
        </w:rPr>
        <w:t>教学督导人员</w:t>
      </w:r>
      <w:r>
        <w:rPr>
          <w:rFonts w:hint="eastAsia" w:ascii="Times New Roman" w:hAnsi="Times New Roman" w:cs="Times New Roman"/>
          <w:color w:val="000000"/>
          <w:szCs w:val="21"/>
          <w:highlight w:val="yellow"/>
        </w:rPr>
        <w:t>指学校正式聘任的专兼职督导人员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含校级督导和院级督导</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教学督导人员如不在1-5-1表内，工号填“000000”</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rPr>
        <w:t>。</w:t>
      </w:r>
    </w:p>
    <w:p>
      <w:pPr>
        <w:adjustRightInd w:val="0"/>
        <w:snapToGrid w:val="0"/>
        <w:spacing w:line="360" w:lineRule="auto"/>
        <w:rPr>
          <w:rFonts w:cs="Times New Roman" w:asciiTheme="minorEastAsia" w:hAnsiTheme="minorEastAsia" w:eastAsiaTheme="minorEastAsia"/>
          <w:color w:val="000000"/>
          <w:sz w:val="22"/>
        </w:rPr>
      </w:pPr>
      <w:r>
        <w:rPr>
          <w:rFonts w:cs="Times New Roman" w:asciiTheme="minorEastAsia" w:hAnsiTheme="minorEastAsia" w:eastAsiaTheme="minorEastAsia"/>
          <w:b/>
          <w:color w:val="000000"/>
          <w:sz w:val="20"/>
          <w:szCs w:val="20"/>
        </w:rPr>
        <w:t>单位号：</w:t>
      </w:r>
      <w:r>
        <w:rPr>
          <w:rFonts w:cs="Times New Roman" w:asciiTheme="minorEastAsia" w:hAnsiTheme="minorEastAsia" w:eastAsiaTheme="minorEastAsia"/>
          <w:color w:val="000000"/>
          <w:sz w:val="20"/>
          <w:szCs w:val="20"/>
        </w:rPr>
        <w:t>教职工所属单位的管理编号。</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bookmarkStart w:id="155" w:name="_Hlk75183695"/>
    </w:p>
    <w:p>
      <w:pPr>
        <w:tabs>
          <w:tab w:val="left" w:pos="312"/>
        </w:tabs>
        <w:adjustRightInd w:val="0"/>
        <w:snapToGrid w:val="0"/>
        <w:spacing w:line="360" w:lineRule="auto"/>
        <w:ind w:firstLine="420" w:firstLineChars="200"/>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1.</w:t>
      </w:r>
      <w:r>
        <w:rPr>
          <w:rFonts w:hint="eastAsia" w:cs="Times New Roman" w:asciiTheme="minorEastAsia" w:hAnsiTheme="minorEastAsia" w:eastAsiaTheme="minorEastAsia"/>
          <w:color w:val="FF0000"/>
          <w:kern w:val="0"/>
          <w:szCs w:val="21"/>
        </w:rPr>
        <w:t>一般学生管理人员与专职党务工作人员可重复填报，其余工号不可重复。</w:t>
      </w:r>
    </w:p>
    <w:bookmarkEnd w:id="155"/>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tabs>
          <w:tab w:val="left" w:pos="312"/>
        </w:tabs>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1.“工号”、“姓名”和“单位号”“单位名称”与表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56" w:name="_Toc436883411"/>
      <w:bookmarkStart w:id="157" w:name="_Toc436554289"/>
      <w:bookmarkStart w:id="158" w:name="_Toc390241010"/>
      <w:bookmarkStart w:id="159" w:name="_Toc453514532"/>
      <w:bookmarkStart w:id="160" w:name="_Toc21343"/>
      <w:r>
        <w:rPr>
          <w:rFonts w:ascii="Times New Roman" w:hAnsi="Times New Roman" w:eastAsia="宋体"/>
          <w:color w:val="000000"/>
        </w:rPr>
        <w:t>表3-3-1高层次人才</w:t>
      </w:r>
      <w:bookmarkEnd w:id="156"/>
      <w:bookmarkEnd w:id="157"/>
      <w:bookmarkEnd w:id="158"/>
      <w:r>
        <w:rPr>
          <w:rFonts w:ascii="Times New Roman" w:hAnsi="Times New Roman" w:eastAsia="宋体"/>
          <w:color w:val="000000"/>
        </w:rPr>
        <w:t>（时点）</w:t>
      </w:r>
      <w:bookmarkEnd w:id="159"/>
      <w:bookmarkEnd w:id="160"/>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heme="minorEastAsia" w:hAnsiTheme="minorEastAsia" w:eastAsiaTheme="minorEastAsia"/>
                <w:szCs w:val="21"/>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1" w:name="_Toc436883412"/>
      <w:bookmarkStart w:id="162" w:name="_Toc436554290"/>
      <w:bookmarkStart w:id="163" w:name="_Toc390241011"/>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文化名家暨“四个一批”人才、近一届教育部教指委委员、全国教书育人楷模、全国最美教师、时代楷模、全国模范教师、全国优秀教师、</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highlight w:val="yellow"/>
        </w:rPr>
      </w:pPr>
      <w:bookmarkStart w:id="164" w:name="_Toc26781"/>
      <w:bookmarkStart w:id="165" w:name="_Toc453514533"/>
      <w:r>
        <w:rPr>
          <w:rFonts w:ascii="Times New Roman" w:hAnsi="Times New Roman" w:eastAsia="宋体"/>
          <w:color w:val="000000"/>
          <w:highlight w:val="yellow"/>
        </w:rPr>
        <w:t>表3-3-2高层次教学、研究团队</w:t>
      </w:r>
      <w:bookmarkEnd w:id="161"/>
      <w:bookmarkEnd w:id="162"/>
      <w:bookmarkEnd w:id="163"/>
      <w:r>
        <w:rPr>
          <w:rFonts w:ascii="Times New Roman" w:hAnsi="Times New Roman" w:eastAsia="宋体"/>
          <w:color w:val="000000"/>
          <w:highlight w:val="yellow"/>
        </w:rPr>
        <w:t>（时点）</w:t>
      </w:r>
      <w:bookmarkEnd w:id="164"/>
      <w:bookmarkEnd w:id="165"/>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黄大年式</w:t>
            </w:r>
            <w:r>
              <w:rPr>
                <w:rFonts w:cs="Times New Roman" w:asciiTheme="minorEastAsia" w:hAnsiTheme="minorEastAsia" w:eastAsiaTheme="minorEastAsia"/>
                <w:color w:val="000000"/>
                <w:szCs w:val="21"/>
              </w:rPr>
              <w:t>教师</w:t>
            </w:r>
            <w:r>
              <w:rPr>
                <w:rFonts w:hint="eastAsia" w:cs="Times New Roman" w:asciiTheme="minorEastAsia" w:hAnsiTheme="minorEastAsia" w:eastAsiaTheme="minorEastAsia"/>
                <w:color w:val="000000"/>
                <w:szCs w:val="21"/>
              </w:rPr>
              <w:t>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6" w:name="_Toc390241012"/>
      <w:bookmarkStart w:id="167" w:name="_Toc436554291"/>
      <w:bookmarkStart w:id="168" w:name="_Toc436883413"/>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rPr>
        <w:t>科技部重点领域创新团队、</w:t>
      </w:r>
      <w:r>
        <w:rPr>
          <w:rFonts w:ascii="Times New Roman" w:hAnsi="Times New Roman" w:cs="Times New Roman"/>
          <w:color w:val="000000"/>
          <w:szCs w:val="21"/>
        </w:rPr>
        <w:t>省级高层次研究团队</w:t>
      </w:r>
      <w:r>
        <w:rPr>
          <w:rFonts w:hint="eastAsia" w:ascii="Times New Roman" w:hAnsi="Times New Roman" w:cs="Times New Roman"/>
          <w:color w:val="000000"/>
          <w:szCs w:val="21"/>
        </w:rPr>
        <w:t>、</w:t>
      </w:r>
      <w:r>
        <w:rPr>
          <w:rFonts w:hint="eastAsia" w:ascii="Times New Roman" w:hAnsi="Times New Roman" w:cs="Times New Roman"/>
          <w:color w:val="auto"/>
          <w:szCs w:val="21"/>
          <w:highlight w:val="none"/>
        </w:rPr>
        <w:t>国家级课程思政教学团队、省级课程思政教学团队</w:t>
      </w:r>
      <w:r>
        <w:rPr>
          <w:rFonts w:hint="eastAsia" w:ascii="Times New Roman" w:hAnsi="Times New Roman" w:cs="Times New Roman"/>
          <w:color w:val="auto"/>
          <w:szCs w:val="21"/>
          <w:highlight w:val="none"/>
          <w:lang w:eastAsia="zh-CN"/>
        </w:rPr>
        <w:t>、</w:t>
      </w:r>
      <w:r>
        <w:rPr>
          <w:rFonts w:hint="eastAsia" w:ascii="Times New Roman" w:hAnsi="Times New Roman"/>
          <w:color w:val="000000"/>
          <w:sz w:val="24"/>
          <w:highlight w:val="yellow"/>
          <w:lang w:val="en-US" w:eastAsia="zh-CN"/>
        </w:rPr>
        <w:t>国家级</w:t>
      </w:r>
      <w:r>
        <w:rPr>
          <w:rFonts w:hint="eastAsia" w:ascii="Times New Roman" w:hAnsi="Times New Roman"/>
          <w:color w:val="000000"/>
          <w:sz w:val="24"/>
          <w:highlight w:val="yellow"/>
        </w:rPr>
        <w:t>思政课程教学团队、</w:t>
      </w:r>
      <w:r>
        <w:rPr>
          <w:rFonts w:hint="eastAsia" w:ascii="Times New Roman" w:hAnsi="Times New Roman"/>
          <w:color w:val="000000"/>
          <w:sz w:val="24"/>
          <w:highlight w:val="yellow"/>
          <w:lang w:val="en-US" w:eastAsia="zh-CN"/>
        </w:rPr>
        <w:t>省级思政课程教学团队</w:t>
      </w:r>
      <w:r>
        <w:rPr>
          <w:rFonts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69" w:name="_Toc4691"/>
      <w:bookmarkStart w:id="170" w:name="_Toc453514534"/>
      <w:r>
        <w:rPr>
          <w:rFonts w:hint="eastAsia" w:ascii="Times New Roman" w:hAnsi="Times New Roman" w:eastAsia="宋体"/>
          <w:color w:val="000000"/>
          <w:highlight w:val="yellow"/>
        </w:rPr>
        <w:t>表3</w:t>
      </w:r>
      <w:r>
        <w:rPr>
          <w:rFonts w:ascii="Times New Roman" w:hAnsi="Times New Roman" w:eastAsia="宋体"/>
          <w:color w:val="000000"/>
          <w:highlight w:val="yellow"/>
        </w:rPr>
        <w:t xml:space="preserve">-3-3 </w:t>
      </w:r>
      <w:r>
        <w:rPr>
          <w:rFonts w:hint="eastAsia" w:ascii="Times New Roman" w:hAnsi="Times New Roman" w:eastAsia="宋体"/>
          <w:color w:val="000000"/>
          <w:highlight w:val="yellow"/>
        </w:rPr>
        <w:t>思政课教师情况（时点）</w:t>
      </w:r>
      <w:bookmarkEnd w:id="169"/>
    </w:p>
    <w:tbl>
      <w:tblPr>
        <w:tblStyle w:val="27"/>
        <w:tblW w:w="13183" w:type="dxa"/>
        <w:tblInd w:w="108"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74"/>
        <w:gridCol w:w="1954"/>
        <w:gridCol w:w="2268"/>
        <w:gridCol w:w="3686"/>
        <w:gridCol w:w="340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87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工号</w:t>
            </w:r>
          </w:p>
        </w:tc>
        <w:tc>
          <w:tcPr>
            <w:tcW w:w="195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姓名</w:t>
            </w:r>
          </w:p>
        </w:tc>
        <w:tc>
          <w:tcPr>
            <w:tcW w:w="2268"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单位号</w:t>
            </w:r>
          </w:p>
        </w:tc>
        <w:tc>
          <w:tcPr>
            <w:tcW w:w="3686"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单位名称</w:t>
            </w:r>
          </w:p>
        </w:tc>
        <w:tc>
          <w:tcPr>
            <w:tcW w:w="3401"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任职类型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1</w:t>
            </w:r>
            <w:r>
              <w:rPr>
                <w:rFonts w:asciiTheme="minorEastAsia" w:hAnsiTheme="minorEastAsia" w:eastAsiaTheme="minorEastAsia"/>
                <w:b/>
                <w:bCs/>
                <w:kern w:val="0"/>
                <w:szCs w:val="21"/>
              </w:rPr>
              <w:t>001</w:t>
            </w: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张三</w:t>
            </w: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0</w:t>
            </w:r>
            <w:r>
              <w:rPr>
                <w:rFonts w:asciiTheme="minorEastAsia" w:hAnsiTheme="minorEastAsia" w:eastAsiaTheme="minorEastAsia"/>
                <w:b/>
                <w:bCs/>
                <w:kern w:val="0"/>
                <w:szCs w:val="21"/>
              </w:rPr>
              <w:t>03</w:t>
            </w: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马克思主义学院</w:t>
            </w: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专职</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指标解释：</w:t>
      </w:r>
    </w:p>
    <w:p>
      <w:pPr>
        <w:adjustRightInd w:val="0"/>
        <w:snapToGrid w:val="0"/>
        <w:spacing w:line="360" w:lineRule="auto"/>
        <w:rPr>
          <w:rFonts w:hint="eastAsia" w:cs="宋体" w:asciiTheme="minorEastAsia" w:hAnsiTheme="minorEastAsia" w:eastAsiaTheme="minorEastAsia"/>
          <w:color w:val="auto"/>
          <w:kern w:val="0"/>
          <w:szCs w:val="21"/>
        </w:rPr>
      </w:pPr>
      <w:r>
        <w:rPr>
          <w:rFonts w:hint="eastAsia" w:cs="Times New Roman" w:asciiTheme="minorEastAsia" w:hAnsiTheme="minorEastAsia" w:eastAsiaTheme="minorEastAsia"/>
          <w:b/>
          <w:color w:val="000000"/>
          <w:szCs w:val="21"/>
        </w:rPr>
        <w:t>任职类型：</w:t>
      </w:r>
      <w:r>
        <w:rPr>
          <w:rFonts w:hint="eastAsia" w:cs="宋体" w:asciiTheme="minorEastAsia" w:hAnsiTheme="minorEastAsia" w:eastAsiaTheme="minorEastAsia"/>
          <w:color w:val="000000"/>
          <w:kern w:val="0"/>
          <w:szCs w:val="21"/>
        </w:rPr>
        <w:t>专职、兼职。</w:t>
      </w:r>
      <w:r>
        <w:rPr>
          <w:rFonts w:hint="eastAsia" w:cs="宋体" w:asciiTheme="minorEastAsia" w:hAnsiTheme="minorEastAsia" w:eastAsiaTheme="minorEastAsia"/>
          <w:color w:val="auto"/>
          <w:kern w:val="0"/>
          <w:szCs w:val="21"/>
          <w:highlight w:val="yellow"/>
        </w:rPr>
        <w:t>专职教师是指编制在思想政治理论课教学科研机构且从事思想政治理论课教学科研工作的教师；兼职教师是指编制属其他教学机构或管理部门（单位）的教师</w:t>
      </w:r>
      <w:r>
        <w:rPr>
          <w:rFonts w:hint="eastAsia" w:cs="宋体" w:asciiTheme="minorEastAsia" w:hAnsiTheme="minorEastAsia" w:eastAsiaTheme="minorEastAsia"/>
          <w:color w:val="auto"/>
          <w:kern w:val="0"/>
          <w:szCs w:val="21"/>
        </w:rPr>
        <w:t>。</w:t>
      </w:r>
    </w:p>
    <w:p>
      <w:pPr>
        <w:adjustRightInd w:val="0"/>
        <w:snapToGrid w:val="0"/>
        <w:spacing w:line="360" w:lineRule="auto"/>
        <w:rPr>
          <w:rFonts w:cs="Times New Roman" w:asciiTheme="minorEastAsia" w:hAnsiTheme="minorEastAsia" w:eastAsiaTheme="minorEastAsia"/>
          <w:b/>
          <w:color w:val="000000"/>
          <w:szCs w:val="21"/>
        </w:rPr>
      </w:pPr>
      <w:r>
        <w:rPr>
          <w:rFonts w:cs="Times New Roman" w:asciiTheme="minorEastAsia" w:hAnsiTheme="minorEastAsia" w:eastAsiaTheme="minorEastAsia"/>
          <w:b/>
          <w:color w:val="000000"/>
          <w:szCs w:val="21"/>
        </w:rPr>
        <w:t>*</w:t>
      </w:r>
      <w:r>
        <w:rPr>
          <w:rFonts w:hint="eastAsia" w:cs="Times New Roman" w:asciiTheme="minorEastAsia" w:hAnsiTheme="minorEastAsia" w:eastAsiaTheme="minorEastAsia"/>
          <w:b/>
          <w:color w:val="000000"/>
          <w:szCs w:val="21"/>
        </w:rPr>
        <w:t>校验关系</w:t>
      </w:r>
    </w:p>
    <w:p>
      <w:pPr>
        <w:adjustRightInd w:val="0"/>
        <w:snapToGrid w:val="0"/>
        <w:spacing w:line="360" w:lineRule="auto"/>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表内校验：</w:t>
      </w:r>
    </w:p>
    <w:p>
      <w:pPr>
        <w:adjustRightInd w:val="0"/>
        <w:snapToGrid w:val="0"/>
        <w:spacing w:line="360" w:lineRule="auto"/>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1.工号不重复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表外校验：</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 “工号”、“姓名”与表1-</w:t>
      </w:r>
      <w:r>
        <w:rPr>
          <w:rFonts w:cs="宋体" w:asciiTheme="minorEastAsia" w:hAnsiTheme="minorEastAsia" w:eastAsiaTheme="minorEastAsia"/>
          <w:color w:val="000000"/>
          <w:kern w:val="0"/>
          <w:szCs w:val="21"/>
        </w:rPr>
        <w:t>5</w:t>
      </w:r>
      <w:r>
        <w:rPr>
          <w:rFonts w:hint="eastAsia" w:cs="宋体" w:asciiTheme="minorEastAsia" w:hAnsiTheme="minorEastAsia" w:eastAsiaTheme="minorEastAsia"/>
          <w:color w:val="000000"/>
          <w:kern w:val="0"/>
          <w:szCs w:val="21"/>
        </w:rPr>
        <w:t>-</w:t>
      </w:r>
      <w:r>
        <w:rPr>
          <w:rFonts w:cs="宋体" w:asciiTheme="minorEastAsia" w:hAnsiTheme="minorEastAsia" w:eastAsiaTheme="minorEastAsia"/>
          <w:color w:val="000000"/>
          <w:kern w:val="0"/>
          <w:szCs w:val="21"/>
        </w:rPr>
        <w:t>1</w:t>
      </w:r>
      <w:r>
        <w:rPr>
          <w:rFonts w:hint="eastAsia" w:cs="宋体" w:asciiTheme="minorEastAsia" w:hAnsiTheme="minorEastAsia" w:eastAsiaTheme="minorEastAsia"/>
          <w:color w:val="000000"/>
          <w:kern w:val="0"/>
          <w:szCs w:val="21"/>
        </w:rPr>
        <w:t>“工号”、“姓名”保持一致</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2.“单位号”、“单位名称”与表1-</w:t>
      </w:r>
      <w:r>
        <w:rPr>
          <w:rFonts w:cs="宋体" w:asciiTheme="minorEastAsia" w:hAnsiTheme="minorEastAsia" w:eastAsiaTheme="minorEastAsia"/>
          <w:color w:val="000000"/>
          <w:kern w:val="0"/>
          <w:szCs w:val="21"/>
        </w:rPr>
        <w:t>2</w:t>
      </w:r>
      <w:r>
        <w:rPr>
          <w:rFonts w:hint="eastAsia" w:cs="宋体" w:asciiTheme="minorEastAsia" w:hAnsiTheme="minorEastAsia" w:eastAsiaTheme="minorEastAsia"/>
          <w:color w:val="000000"/>
          <w:kern w:val="0"/>
          <w:szCs w:val="21"/>
        </w:rPr>
        <w:t>或表1-</w:t>
      </w:r>
      <w:r>
        <w:rPr>
          <w:rFonts w:cs="宋体" w:asciiTheme="minorEastAsia" w:hAnsiTheme="minorEastAsia" w:eastAsiaTheme="minorEastAsia"/>
          <w:color w:val="000000"/>
          <w:kern w:val="0"/>
          <w:szCs w:val="21"/>
        </w:rPr>
        <w:t>3</w:t>
      </w:r>
      <w:r>
        <w:rPr>
          <w:rFonts w:hint="eastAsia" w:cs="宋体" w:asciiTheme="minorEastAsia" w:hAnsiTheme="minorEastAsia" w:eastAsiaTheme="minorEastAsia"/>
          <w:color w:val="000000"/>
          <w:kern w:val="0"/>
          <w:szCs w:val="21"/>
        </w:rPr>
        <w:t>“单位号”、“单位名称”保持一致</w:t>
      </w:r>
    </w:p>
    <w:p>
      <w:pPr>
        <w:pStyle w:val="3"/>
        <w:adjustRightInd w:val="0"/>
        <w:snapToGrid w:val="0"/>
        <w:spacing w:line="240" w:lineRule="auto"/>
        <w:rPr>
          <w:rFonts w:ascii="Times New Roman" w:hAnsi="Times New Roman" w:eastAsia="宋体"/>
          <w:color w:val="000000"/>
        </w:rPr>
      </w:pPr>
      <w:bookmarkStart w:id="171" w:name="_Toc11728"/>
      <w:r>
        <w:rPr>
          <w:rFonts w:ascii="Times New Roman" w:hAnsi="Times New Roman" w:eastAsia="宋体"/>
          <w:color w:val="000000"/>
        </w:rPr>
        <w:t>表3-4-1教师教学发展机构</w:t>
      </w:r>
      <w:bookmarkEnd w:id="166"/>
      <w:bookmarkEnd w:id="167"/>
      <w:bookmarkEnd w:id="168"/>
      <w:r>
        <w:rPr>
          <w:rFonts w:ascii="Times New Roman" w:hAnsi="Times New Roman" w:eastAsia="宋体"/>
          <w:color w:val="000000"/>
        </w:rPr>
        <w:t>（学年）</w:t>
      </w:r>
      <w:bookmarkEnd w:id="170"/>
      <w:bookmarkEnd w:id="171"/>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262"/>
        <w:gridCol w:w="2590"/>
        <w:gridCol w:w="2124"/>
        <w:gridCol w:w="2120"/>
        <w:gridCol w:w="1679"/>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其中：培训本校教师人次数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tcBorders>
          </w:tcPr>
          <w:p>
            <w:pPr>
              <w:adjustRightInd w:val="0"/>
              <w:snapToGrid w:val="0"/>
              <w:jc w:val="center"/>
              <w:rPr>
                <w:rFonts w:ascii="Times New Roman" w:hAnsi="Times New Roman" w:cs="Times New Roman"/>
                <w:color w:val="000000"/>
              </w:rPr>
            </w:pPr>
          </w:p>
        </w:tc>
        <w:tc>
          <w:tcPr>
            <w:tcW w:w="2590" w:type="dxa"/>
            <w:tcBorders>
              <w:right w:val="single" w:color="auto" w:sz="4" w:space="0"/>
            </w:tcBorders>
          </w:tcPr>
          <w:p>
            <w:pPr>
              <w:adjustRightInd w:val="0"/>
              <w:snapToGrid w:val="0"/>
              <w:jc w:val="center"/>
              <w:rPr>
                <w:rFonts w:ascii="Times New Roman" w:hAnsi="Times New Roman" w:cs="Times New Roman"/>
                <w:color w:val="000000"/>
              </w:rPr>
            </w:pPr>
          </w:p>
        </w:tc>
        <w:tc>
          <w:tcPr>
            <w:tcW w:w="21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20"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5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124"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6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c>
          <w:tcPr>
            <w:tcW w:w="1679" w:type="dxa"/>
            <w:tcBorders>
              <w:bottom w:val="single" w:color="000000" w:sz="12" w:space="0"/>
              <w:right w:val="single" w:color="auto" w:sz="4" w:space="0"/>
            </w:tcBorders>
          </w:tcPr>
          <w:p>
            <w:pPr>
              <w:adjustRightInd w:val="0"/>
              <w:snapToGrid w:val="0"/>
              <w:jc w:val="center"/>
              <w:rPr>
                <w:rFonts w:cs="Arial" w:asciiTheme="minorEastAsia" w:hAnsiTheme="minorEastAsia" w:eastAsiaTheme="minorEastAsia"/>
                <w:szCs w:val="21"/>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1-2</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pStyle w:val="3"/>
        <w:adjustRightInd w:val="0"/>
        <w:snapToGrid w:val="0"/>
        <w:spacing w:line="240" w:lineRule="auto"/>
        <w:rPr>
          <w:rFonts w:ascii="Times New Roman" w:hAnsi="Times New Roman" w:eastAsia="宋体"/>
          <w:color w:val="000000"/>
        </w:rPr>
      </w:pPr>
      <w:bookmarkStart w:id="172" w:name="_Toc390241013"/>
      <w:bookmarkStart w:id="173" w:name="_Toc436883414"/>
      <w:bookmarkStart w:id="174" w:name="_Toc436554292"/>
      <w:bookmarkStart w:id="175" w:name="_Toc453514535"/>
      <w:bookmarkStart w:id="176" w:name="_Toc21164"/>
      <w:r>
        <w:rPr>
          <w:rFonts w:ascii="Times New Roman" w:hAnsi="Times New Roman" w:eastAsia="宋体"/>
          <w:color w:val="000000"/>
        </w:rPr>
        <w:t>表3-4-2教师培训进修、交流情况</w:t>
      </w:r>
      <w:bookmarkEnd w:id="172"/>
      <w:bookmarkEnd w:id="173"/>
      <w:bookmarkEnd w:id="174"/>
      <w:r>
        <w:rPr>
          <w:rFonts w:ascii="Times New Roman" w:hAnsi="Times New Roman" w:eastAsia="宋体"/>
          <w:color w:val="000000"/>
        </w:rPr>
        <w:t>（学年）</w:t>
      </w:r>
      <w:bookmarkEnd w:id="175"/>
      <w:bookmarkEnd w:id="176"/>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hint="eastAsia" w:ascii="Times New Roman" w:hAnsi="Times New Roman" w:cs="Times New Roman"/>
          <w:color w:val="000000"/>
          <w:szCs w:val="21"/>
        </w:rPr>
        <w:t>（时间为一周及以上）</w:t>
      </w:r>
      <w:r>
        <w:rPr>
          <w:rFonts w:ascii="Times New Roman" w:hAnsi="Times New Roman" w:cs="Times New Roman"/>
          <w:color w:val="000000"/>
          <w:szCs w:val="21"/>
        </w:rPr>
        <w:t>：指学年学校派出进行培训和进修教师的情况，其中，</w:t>
      </w:r>
      <w:r>
        <w:rPr>
          <w:rFonts w:hint="eastAsia" w:ascii="Times New Roman" w:hAnsi="Times New Roman" w:cs="Times New Roman"/>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宋体" w:hAnsi="宋体"/>
          <w:b/>
          <w:szCs w:val="21"/>
        </w:rPr>
      </w:pPr>
      <w:r>
        <w:rPr>
          <w:rFonts w:hint="eastAsia" w:ascii="宋体" w:hAnsi="宋体"/>
          <w:b/>
          <w:szCs w:val="21"/>
        </w:rPr>
        <w:t>教师进修培训：</w:t>
      </w:r>
      <w:r>
        <w:rPr>
          <w:rFonts w:hint="eastAsia" w:ascii="宋体" w:hAnsi="宋体"/>
          <w:szCs w:val="21"/>
        </w:rPr>
        <w:t>统计上学年教师参加各级教育行政部门和学校组织的，或经教育行政部门认可企事业单位及社会团体组织的各类培训的人数。</w:t>
      </w:r>
      <w:r>
        <w:rPr>
          <w:rFonts w:hint="eastAsia" w:ascii="宋体" w:hAnsi="宋体"/>
          <w:bCs/>
          <w:szCs w:val="21"/>
        </w:rPr>
        <w:t>进修及培训的培训模式可分为</w:t>
      </w:r>
      <w:r>
        <w:rPr>
          <w:rFonts w:hint="eastAsia" w:ascii="宋体" w:hAnsi="宋体"/>
          <w:b/>
          <w:bCs/>
          <w:szCs w:val="21"/>
        </w:rPr>
        <w:t>集中培训、远程培训、跟岗</w:t>
      </w:r>
      <w:r>
        <w:rPr>
          <w:rFonts w:ascii="宋体" w:hAnsi="宋体"/>
          <w:b/>
          <w:bCs/>
          <w:szCs w:val="21"/>
        </w:rPr>
        <w:t>实践</w:t>
      </w:r>
      <w:r>
        <w:rPr>
          <w:rFonts w:ascii="宋体" w:hAnsi="宋体"/>
          <w:bCs/>
          <w:szCs w:val="21"/>
        </w:rPr>
        <w:t>，统计填报时，按不同的培训模式分别填报，统计含有两种以上的混合培训模式时，</w:t>
      </w:r>
      <w:r>
        <w:rPr>
          <w:rFonts w:hint="eastAsia" w:ascii="宋体" w:hAnsi="宋体"/>
          <w:bCs/>
          <w:szCs w:val="21"/>
        </w:rPr>
        <w:t>按主要培训模式填报。</w:t>
      </w:r>
    </w:p>
    <w:p>
      <w:pPr>
        <w:adjustRightInd w:val="0"/>
        <w:snapToGrid w:val="0"/>
        <w:spacing w:line="360" w:lineRule="auto"/>
        <w:rPr>
          <w:rFonts w:ascii="宋体" w:hAnsi="宋体"/>
          <w:bCs/>
          <w:szCs w:val="21"/>
        </w:rPr>
      </w:pPr>
      <w:r>
        <w:rPr>
          <w:rFonts w:hint="eastAsia" w:ascii="宋体" w:hAnsi="宋体"/>
          <w:b/>
          <w:bCs/>
          <w:szCs w:val="21"/>
        </w:rPr>
        <w:t>培训时间：</w:t>
      </w:r>
      <w:r>
        <w:rPr>
          <w:rFonts w:hint="eastAsia" w:ascii="宋体" w:hAnsi="宋体"/>
          <w:bCs/>
          <w:szCs w:val="21"/>
        </w:rPr>
        <w:t>是指参加培训完成学业，考核合格，可取得培训结业证明的每位学员的学时之和，是按培训主题</w:t>
      </w:r>
      <w:r>
        <w:rPr>
          <w:rFonts w:hint="eastAsia" w:ascii="宋体" w:hAnsi="宋体"/>
          <w:bCs/>
          <w:kern w:val="0"/>
          <w:szCs w:val="21"/>
        </w:rPr>
        <w:t>(对象)、</w:t>
      </w:r>
      <w:r>
        <w:rPr>
          <w:rFonts w:hint="eastAsia" w:ascii="宋体" w:hAnsi="宋体"/>
          <w:bCs/>
          <w:szCs w:val="21"/>
        </w:rPr>
        <w:t>培训模式分别填报（每学时为45分钟，每天最多计8学时）。</w:t>
      </w:r>
    </w:p>
    <w:p>
      <w:pPr>
        <w:adjustRightInd w:val="0"/>
        <w:snapToGrid w:val="0"/>
        <w:spacing w:line="360" w:lineRule="auto"/>
        <w:rPr>
          <w:rFonts w:ascii="宋体" w:hAnsi="宋体"/>
          <w:b/>
          <w:bCs/>
          <w:szCs w:val="21"/>
        </w:rPr>
      </w:pPr>
      <w:r>
        <w:rPr>
          <w:rFonts w:hint="eastAsia" w:ascii="宋体" w:hAnsi="宋体"/>
          <w:b/>
          <w:bCs/>
          <w:szCs w:val="21"/>
        </w:rPr>
        <w:t>集中培训：</w:t>
      </w:r>
      <w:r>
        <w:rPr>
          <w:rFonts w:hint="eastAsia" w:ascii="宋体" w:hAnsi="宋体"/>
          <w:bCs/>
          <w:szCs w:val="21"/>
        </w:rPr>
        <w:t>是指学员集中，以班级为单位组织当面授课的培训模式。</w:t>
      </w:r>
    </w:p>
    <w:p>
      <w:pPr>
        <w:adjustRightInd w:val="0"/>
        <w:snapToGrid w:val="0"/>
        <w:spacing w:line="360" w:lineRule="auto"/>
        <w:rPr>
          <w:rFonts w:ascii="宋体" w:hAnsi="宋体"/>
          <w:bCs/>
          <w:szCs w:val="21"/>
        </w:rPr>
      </w:pPr>
      <w:r>
        <w:rPr>
          <w:rFonts w:hint="eastAsia" w:ascii="宋体" w:hAnsi="宋体"/>
          <w:b/>
          <w:bCs/>
          <w:szCs w:val="21"/>
        </w:rPr>
        <w:t>远程培训：</w:t>
      </w:r>
      <w:r>
        <w:rPr>
          <w:rFonts w:hint="eastAsia" w:ascii="宋体" w:hAnsi="宋体"/>
          <w:bCs/>
          <w:szCs w:val="21"/>
        </w:rPr>
        <w:t>是指学员通过远程开放服务平台学习的培训模式。</w:t>
      </w:r>
    </w:p>
    <w:p>
      <w:pPr>
        <w:adjustRightInd w:val="0"/>
        <w:snapToGrid w:val="0"/>
        <w:spacing w:line="360" w:lineRule="auto"/>
        <w:rPr>
          <w:rFonts w:ascii="宋体" w:hAnsi="宋体"/>
          <w:bCs/>
          <w:szCs w:val="21"/>
        </w:rPr>
      </w:pPr>
      <w:r>
        <w:rPr>
          <w:rFonts w:hint="eastAsia" w:ascii="宋体" w:hAnsi="宋体"/>
          <w:b/>
          <w:bCs/>
          <w:szCs w:val="21"/>
        </w:rPr>
        <w:t>跟岗实践：</w:t>
      </w:r>
      <w:r>
        <w:rPr>
          <w:rFonts w:hint="eastAsia" w:ascii="宋体" w:hAnsi="宋体"/>
          <w:bCs/>
          <w:szCs w:val="21"/>
        </w:rPr>
        <w:t>是指学员到优质教育资源学校，参与指导教师的各教育教学环节、科学研究进行实践、研修的培训模式。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tabs>
          <w:tab w:val="left" w:pos="312"/>
        </w:tabs>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如教师培训进修、交流、攻读学位结束时间在填报学年内，则纳入统计；超出填报学年的，不纳入统计。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b/>
          <w:color w:val="000000"/>
          <w:szCs w:val="21"/>
        </w:rPr>
      </w:pPr>
      <w:bookmarkStart w:id="177" w:name="_Toc365885745"/>
      <w:bookmarkStart w:id="178" w:name="_Toc436883429"/>
      <w:bookmarkStart w:id="179" w:name="_Toc436554306"/>
      <w:bookmarkStart w:id="180" w:name="_Toc390241018"/>
    </w:p>
    <w:bookmarkEnd w:id="177"/>
    <w:bookmarkEnd w:id="178"/>
    <w:bookmarkEnd w:id="179"/>
    <w:bookmarkEnd w:id="180"/>
    <w:p>
      <w:pPr>
        <w:pStyle w:val="3"/>
        <w:adjustRightInd w:val="0"/>
        <w:snapToGrid w:val="0"/>
        <w:spacing w:line="240" w:lineRule="auto"/>
        <w:rPr>
          <w:rFonts w:ascii="Times New Roman" w:hAnsi="Times New Roman" w:eastAsia="宋体"/>
          <w:color w:val="000000"/>
          <w:highlight w:val="none"/>
        </w:rPr>
      </w:pPr>
      <w:bookmarkStart w:id="181" w:name="_Toc436554309"/>
      <w:bookmarkStart w:id="182" w:name="_Toc436883432"/>
      <w:bookmarkStart w:id="183" w:name="_Toc453514539"/>
      <w:bookmarkStart w:id="184" w:name="_Toc31373"/>
      <w:bookmarkStart w:id="185" w:name="_Toc436883430"/>
      <w:bookmarkStart w:id="186" w:name="_Toc436554307"/>
      <w:bookmarkStart w:id="187" w:name="_Toc390241019"/>
      <w:bookmarkStart w:id="188" w:name="_Toc365885746"/>
      <w:r>
        <w:rPr>
          <w:rFonts w:hint="eastAsia" w:ascii="Times New Roman" w:hAnsi="Times New Roman" w:eastAsia="宋体"/>
          <w:color w:val="000000"/>
          <w:highlight w:val="none"/>
        </w:rPr>
        <w:t>表</w:t>
      </w:r>
      <w:r>
        <w:rPr>
          <w:rFonts w:ascii="Times New Roman" w:hAnsi="Times New Roman" w:eastAsia="宋体"/>
          <w:color w:val="000000"/>
          <w:highlight w:val="none"/>
        </w:rPr>
        <w:t>3-5-1</w:t>
      </w:r>
      <w:r>
        <w:rPr>
          <w:rFonts w:hint="eastAsia" w:ascii="Times New Roman" w:hAnsi="Times New Roman" w:eastAsia="宋体"/>
          <w:color w:val="000000"/>
          <w:highlight w:val="none"/>
        </w:rPr>
        <w:t>教师出版专著和主编教材情况</w:t>
      </w:r>
      <w:bookmarkEnd w:id="181"/>
      <w:bookmarkEnd w:id="182"/>
      <w:r>
        <w:rPr>
          <w:rFonts w:hint="eastAsia" w:ascii="Times New Roman" w:hAnsi="Times New Roman" w:eastAsia="宋体"/>
          <w:color w:val="000000"/>
          <w:highlight w:val="none"/>
        </w:rPr>
        <w:t>（自然年）</w:t>
      </w:r>
      <w:bookmarkEnd w:id="183"/>
      <w:bookmarkEnd w:id="184"/>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249"/>
        <w:gridCol w:w="3113"/>
        <w:gridCol w:w="1518"/>
        <w:gridCol w:w="1518"/>
        <w:gridCol w:w="2349"/>
        <w:gridCol w:w="264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p>
        </w:tc>
        <w:tc>
          <w:tcPr>
            <w:tcW w:w="1249" w:type="dxa"/>
            <w:shd w:val="clear" w:color="auto" w:fill="FFFFFF"/>
            <w:vAlign w:val="center"/>
          </w:tcPr>
          <w:p>
            <w:pPr>
              <w:adjustRightInd w:val="0"/>
              <w:snapToGrid w:val="0"/>
              <w:jc w:val="center"/>
              <w:rPr>
                <w:rFonts w:ascii="Times New Roman" w:hAnsi="Times New Roman" w:cs="Times New Roman"/>
                <w:color w:val="000000"/>
              </w:rPr>
            </w:pPr>
          </w:p>
        </w:tc>
        <w:tc>
          <w:tcPr>
            <w:tcW w:w="3113" w:type="dxa"/>
            <w:shd w:val="clear" w:color="auto" w:fill="FFFFFF"/>
            <w:vAlign w:val="center"/>
          </w:tcPr>
          <w:p>
            <w:pPr>
              <w:adjustRightInd w:val="0"/>
              <w:snapToGrid w:val="0"/>
              <w:jc w:val="center"/>
              <w:rPr>
                <w:rFonts w:ascii="Times New Roman" w:hAnsi="Times New Roman" w:cs="Times New Roman"/>
                <w:color w:val="000000"/>
              </w:rPr>
            </w:pPr>
          </w:p>
        </w:tc>
        <w:tc>
          <w:tcPr>
            <w:tcW w:w="1518" w:type="dxa"/>
            <w:shd w:val="clear" w:color="auto" w:fill="FFFFFF"/>
          </w:tcPr>
          <w:p>
            <w:pPr>
              <w:adjustRightInd w:val="0"/>
              <w:snapToGrid w:val="0"/>
              <w:jc w:val="center"/>
              <w:rPr>
                <w:rFonts w:ascii="Times New Roman" w:hAnsi="Times New Roman" w:cs="Times New Roman"/>
                <w:color w:val="000000"/>
              </w:rPr>
            </w:pP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p>
        </w:tc>
        <w:tc>
          <w:tcPr>
            <w:tcW w:w="2642"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11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642"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hint="eastAsia" w:ascii="Times New Roman" w:hAnsi="Times New Roman" w:cs="Times New Roman"/>
          <w:color w:val="000000"/>
          <w:szCs w:val="21"/>
        </w:rPr>
        <w:t>编著/</w:t>
      </w:r>
      <w:r>
        <w:rPr>
          <w:rFonts w:ascii="Times New Roman" w:hAnsi="Times New Roman" w:cs="Times New Roman"/>
          <w:color w:val="000000"/>
          <w:szCs w:val="21"/>
        </w:rPr>
        <w:t>教材</w:t>
      </w:r>
      <w:r>
        <w:rPr>
          <w:rFonts w:hint="eastAsia" w:ascii="Times New Roman" w:hAnsi="Times New Roman" w:cs="Times New Roman"/>
          <w:color w:val="000000"/>
          <w:szCs w:val="21"/>
        </w:rPr>
        <w:t>/教学用书</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5"/>
    <w:bookmarkEnd w:id="186"/>
    <w:bookmarkEnd w:id="187"/>
    <w:bookmarkEnd w:id="188"/>
    <w:p>
      <w:pPr>
        <w:pStyle w:val="3"/>
        <w:adjustRightInd w:val="0"/>
        <w:snapToGrid w:val="0"/>
        <w:spacing w:line="240" w:lineRule="auto"/>
        <w:rPr>
          <w:rFonts w:ascii="Times New Roman" w:hAnsi="Times New Roman" w:eastAsia="宋体"/>
          <w:color w:val="000000"/>
        </w:rPr>
      </w:pPr>
      <w:bookmarkStart w:id="189" w:name="_Toc436554310"/>
      <w:bookmarkStart w:id="190" w:name="_Toc436883433"/>
      <w:bookmarkStart w:id="191" w:name="_Toc2625"/>
      <w:bookmarkStart w:id="192" w:name="_Toc453514540"/>
      <w:r>
        <w:rPr>
          <w:rFonts w:ascii="Times New Roman" w:hAnsi="Times New Roman" w:eastAsia="宋体"/>
          <w:color w:val="000000"/>
        </w:rPr>
        <w:t>表3-5-2教师专利（著作权）授权情况</w:t>
      </w:r>
      <w:bookmarkEnd w:id="189"/>
      <w:bookmarkEnd w:id="190"/>
      <w:r>
        <w:rPr>
          <w:rFonts w:ascii="Times New Roman" w:hAnsi="Times New Roman" w:eastAsia="宋体"/>
          <w:color w:val="000000"/>
        </w:rPr>
        <w:t>（自然年）</w:t>
      </w:r>
      <w:bookmarkEnd w:id="191"/>
      <w:bookmarkEnd w:id="192"/>
    </w:p>
    <w:tbl>
      <w:tblPr>
        <w:tblStyle w:val="26"/>
        <w:tblW w:w="13454" w:type="dxa"/>
        <w:tblInd w:w="0" w:type="dxa"/>
        <w:shd w:val="clear" w:color="auto" w:fill="FFFFFF"/>
        <w:tblLayout w:type="fixed"/>
        <w:tblCellMar>
          <w:top w:w="0" w:type="dxa"/>
          <w:left w:w="108" w:type="dxa"/>
          <w:bottom w:w="0" w:type="dxa"/>
          <w:right w:w="108" w:type="dxa"/>
        </w:tblCellMar>
      </w:tblPr>
      <w:tblGrid>
        <w:gridCol w:w="1161"/>
        <w:gridCol w:w="1289"/>
        <w:gridCol w:w="2640"/>
        <w:gridCol w:w="1577"/>
        <w:gridCol w:w="1001"/>
        <w:gridCol w:w="1448"/>
        <w:gridCol w:w="1157"/>
        <w:gridCol w:w="3181"/>
      </w:tblGrid>
      <w:tr>
        <w:tblPrEx>
          <w:shd w:val="clear" w:color="auto" w:fill="FFFFFF"/>
          <w:tblCellMar>
            <w:top w:w="0" w:type="dxa"/>
            <w:left w:w="108" w:type="dxa"/>
            <w:bottom w:w="0" w:type="dxa"/>
            <w:right w:w="108" w:type="dxa"/>
          </w:tblCellMar>
        </w:tblPrEx>
        <w:trPr>
          <w:trHeight w:val="510" w:hRule="atLeast"/>
        </w:trPr>
        <w:tc>
          <w:tcPr>
            <w:tcW w:w="116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5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8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640"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7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0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5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81"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8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640"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7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100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4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5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81"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193" w:name="_Toc9487"/>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bookmarkEnd w:id="193"/>
    </w:p>
    <w:tbl>
      <w:tblPr>
        <w:tblStyle w:val="26"/>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工号</w:t>
            </w:r>
          </w:p>
        </w:tc>
        <w:tc>
          <w:tcPr>
            <w:tcW w:w="1348"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教师姓名</w:t>
            </w:r>
          </w:p>
        </w:tc>
        <w:tc>
          <w:tcPr>
            <w:tcW w:w="3909"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项目成果名称</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转化方式</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转化金额（万元）</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heme="minorEastAsia" w:hAnsiTheme="minorEastAsia" w:eastAsiaTheme="minorEastAsia"/>
          <w:b/>
          <w:bCs/>
          <w:sz w:val="18"/>
          <w:szCs w:val="18"/>
        </w:rPr>
      </w:pPr>
      <w:r>
        <w:rPr>
          <w:rFonts w:hint="eastAsia" w:cs="Times New Roman" w:asciiTheme="minorEastAsia" w:hAnsiTheme="minorEastAsia" w:eastAsiaTheme="minorEastAsia"/>
          <w:b/>
          <w:color w:val="000000"/>
          <w:sz w:val="18"/>
          <w:szCs w:val="18"/>
        </w:rPr>
        <w:t>*</w:t>
      </w:r>
      <w:r>
        <w:rPr>
          <w:rFonts w:hint="eastAsia" w:asciiTheme="minorEastAsia" w:hAnsiTheme="minorEastAsia" w:eastAsiaTheme="minorEastAsia"/>
          <w:bCs/>
          <w:sz w:val="18"/>
          <w:szCs w:val="18"/>
        </w:rPr>
        <w:t>只统计本校教师为</w:t>
      </w:r>
      <w:r>
        <w:rPr>
          <w:rFonts w:hint="eastAsia" w:asciiTheme="minorEastAsia" w:hAnsiTheme="minorEastAsia" w:eastAsiaTheme="minorEastAsia"/>
          <w:b/>
          <w:bCs/>
          <w:sz w:val="18"/>
          <w:szCs w:val="18"/>
        </w:rPr>
        <w:t>第一完成人</w:t>
      </w:r>
      <w:r>
        <w:rPr>
          <w:rFonts w:hint="eastAsia" w:asciiTheme="minorEastAsia" w:hAnsiTheme="minorEastAsia" w:eastAsiaTheme="minorEastAsia"/>
          <w:bCs/>
          <w:sz w:val="18"/>
          <w:szCs w:val="18"/>
        </w:rPr>
        <w:t>的情况。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转化方式：</w:t>
      </w:r>
      <w:r>
        <w:rPr>
          <w:rFonts w:hint="eastAsia" w:ascii="Times New Roman" w:hAnsi="Times New Roman" w:cs="Times New Roman"/>
          <w:color w:val="000000"/>
          <w:szCs w:val="21"/>
        </w:rPr>
        <w:t>转让、授权（许可）、参股。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参与学生数：</w:t>
      </w:r>
      <w:r>
        <w:rPr>
          <w:rFonts w:hint="eastAsia" w:ascii="Times New Roman" w:hAnsi="Times New Roman" w:cs="Times New Roman"/>
          <w:color w:val="000000"/>
          <w:szCs w:val="21"/>
        </w:rPr>
        <w:t>在科研成果项目书中明确包含的参与学生成员数量（含全日制本科生、研究生）。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1.“工号”+“项目成果名称”+“转化方式”不重复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ind w:firstLine="420" w:firstLineChars="200"/>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rPr>
          <w:color w:val="auto"/>
          <w:highlight w:val="none"/>
        </w:rPr>
      </w:pPr>
      <w:bookmarkStart w:id="194" w:name="_Toc5909"/>
      <w:r>
        <w:rPr>
          <w:rFonts w:hint="eastAsia"/>
          <w:color w:val="auto"/>
          <w:highlight w:val="none"/>
        </w:rPr>
        <w:t>表</w:t>
      </w:r>
      <w:r>
        <w:rPr>
          <w:rFonts w:ascii="Times New Roman" w:hAnsi="Times New Roman"/>
          <w:color w:val="auto"/>
          <w:highlight w:val="none"/>
        </w:rPr>
        <w:t>3-6</w:t>
      </w:r>
      <w:r>
        <w:rPr>
          <w:rFonts w:hint="eastAsia"/>
          <w:color w:val="auto"/>
          <w:highlight w:val="none"/>
        </w:rPr>
        <w:t>相关教师情况（时点、学年、自然年）</w:t>
      </w:r>
      <w:bookmarkEnd w:id="194"/>
    </w:p>
    <w:tbl>
      <w:tblPr>
        <w:tblStyle w:val="26"/>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项目</w:t>
            </w:r>
          </w:p>
        </w:tc>
        <w:tc>
          <w:tcPr>
            <w:tcW w:w="8044" w:type="dxa"/>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color w:val="FF0000"/>
                <w:kern w:val="0"/>
                <w:szCs w:val="21"/>
              </w:rPr>
            </w:pPr>
            <w:r>
              <w:rPr>
                <w:rFonts w:hint="eastAsia" w:asciiTheme="minorEastAsia" w:hAnsiTheme="minorEastAsia" w:eastAsiaTheme="minorEastAsia"/>
                <w:b/>
                <w:color w:val="auto"/>
                <w:kern w:val="0"/>
                <w:szCs w:val="21"/>
                <w:highlight w:val="none"/>
              </w:rPr>
              <w:t>1.兼职辅导员</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2</w:t>
            </w:r>
            <w:r>
              <w:rPr>
                <w:rFonts w:hint="eastAsia" w:asciiTheme="minorEastAsia" w:hAnsiTheme="minorEastAsia" w:eastAsiaTheme="minorEastAsia"/>
                <w:b/>
                <w:kern w:val="0"/>
                <w:szCs w:val="21"/>
              </w:rPr>
              <w:t>.创新创业教育专职教师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heme="minorEastAsia" w:hAnsiTheme="minorEastAsia" w:eastAsiaTheme="minorEastAsia"/>
                <w:b/>
                <w:bCs/>
              </w:rPr>
            </w:pPr>
            <w:r>
              <w:rPr>
                <w:rFonts w:asciiTheme="minorEastAsia" w:hAnsiTheme="minorEastAsia" w:eastAsiaTheme="minorEastAsia"/>
                <w:b/>
                <w:kern w:val="0"/>
                <w:szCs w:val="21"/>
              </w:rPr>
              <w:t>3</w:t>
            </w:r>
            <w:r>
              <w:rPr>
                <w:rFonts w:hint="eastAsia" w:asciiTheme="minorEastAsia" w:hAnsiTheme="minorEastAsia" w:eastAsiaTheme="minorEastAsia"/>
                <w:b/>
                <w:kern w:val="0"/>
                <w:szCs w:val="21"/>
              </w:rPr>
              <w:t>.创新创业兼职导师数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4</w:t>
            </w:r>
            <w:r>
              <w:rPr>
                <w:rFonts w:asciiTheme="minorEastAsia" w:hAnsiTheme="minorEastAsia" w:eastAsiaTheme="minorEastAsia"/>
                <w:b/>
                <w:kern w:val="0"/>
                <w:szCs w:val="21"/>
              </w:rPr>
              <w:t>.</w:t>
            </w:r>
            <w:r>
              <w:rPr>
                <w:rFonts w:hint="eastAsia" w:asciiTheme="minorEastAsia" w:hAnsiTheme="minorEastAsia" w:eastAsiaTheme="minorEastAsia"/>
                <w:b/>
                <w:kern w:val="0"/>
                <w:szCs w:val="21"/>
              </w:rPr>
              <w:t>就业指导专职教师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5.</w:t>
            </w:r>
            <w:r>
              <w:rPr>
                <w:rFonts w:hint="eastAsia" w:asciiTheme="minorEastAsia" w:hAnsiTheme="minorEastAsia" w:eastAsiaTheme="minorEastAsia"/>
                <w:b/>
                <w:kern w:val="0"/>
                <w:szCs w:val="21"/>
              </w:rPr>
              <w:t>专业教师到行业企业挂职锻炼情况</w:t>
            </w:r>
          </w:p>
        </w:tc>
        <w:tc>
          <w:tcPr>
            <w:tcW w:w="2535" w:type="dxa"/>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挂职单位数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2" w:firstLineChars="150"/>
              <w:jc w:val="right"/>
              <w:rPr>
                <w:rFonts w:asciiTheme="minorEastAsia" w:hAnsiTheme="minorEastAsia" w:eastAsiaTheme="minorEastAsia"/>
                <w:b/>
                <w:bCs/>
                <w:sz w:val="32"/>
              </w:rPr>
            </w:pP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bCs/>
              </w:rPr>
              <w:t>挂职锻炼人数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heme="minorEastAsia" w:hAnsiTheme="minorEastAsia" w:eastAsiaTheme="minorEastAsia"/>
                <w:b/>
              </w:rPr>
            </w:pPr>
            <w:r>
              <w:rPr>
                <w:rFonts w:asciiTheme="minorEastAsia" w:hAnsiTheme="minorEastAsia" w:eastAsiaTheme="minorEastAsia"/>
                <w:b/>
              </w:rPr>
              <w:t>6</w:t>
            </w:r>
            <w:r>
              <w:rPr>
                <w:rFonts w:asciiTheme="minorEastAsia" w:hAnsiTheme="minorEastAsia" w:eastAsiaTheme="minorEastAsia"/>
                <w:b/>
                <w:kern w:val="0"/>
                <w:szCs w:val="21"/>
              </w:rPr>
              <w:t>.</w:t>
            </w:r>
            <w:r>
              <w:rPr>
                <w:rFonts w:hint="eastAsia" w:asciiTheme="minorEastAsia" w:hAnsiTheme="minorEastAsia" w:eastAsiaTheme="minorEastAsia"/>
                <w:b/>
              </w:rPr>
              <w:t>本校教师兼职或离岗创业情况</w:t>
            </w: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兼职创业人数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heme="minorEastAsia" w:hAnsiTheme="minorEastAsia" w:eastAsiaTheme="minorEastAsia"/>
                <w:b/>
              </w:rPr>
            </w:pP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离岗创业人数</w:t>
            </w:r>
          </w:p>
        </w:tc>
        <w:tc>
          <w:tcPr>
            <w:tcW w:w="8044" w:type="dxa"/>
            <w:vAlign w:val="center"/>
          </w:tcPr>
          <w:p>
            <w:pPr>
              <w:adjustRightInd w:val="0"/>
              <w:snapToGrid w:val="0"/>
              <w:jc w:val="center"/>
              <w:rPr>
                <w:rFonts w:asciiTheme="minorEastAsia" w:hAnsiTheme="minorEastAsia" w:eastAsiaTheme="minorEastAsia"/>
              </w:rPr>
            </w:pPr>
          </w:p>
        </w:tc>
      </w:tr>
    </w:tbl>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FF0000"/>
          <w:szCs w:val="21"/>
        </w:rPr>
      </w:pPr>
      <w:r>
        <w:rPr>
          <w:rFonts w:ascii="Times New Roman" w:hAnsi="Times New Roman" w:cs="Times New Roman"/>
          <w:b/>
          <w:color w:val="FF0000"/>
          <w:szCs w:val="21"/>
        </w:rPr>
        <w:t>1.</w:t>
      </w:r>
      <w:r>
        <w:rPr>
          <w:rFonts w:hint="eastAsia" w:ascii="Times New Roman" w:hAnsi="Times New Roman" w:cs="Times New Roman"/>
          <w:b/>
          <w:color w:val="FF0000"/>
          <w:szCs w:val="21"/>
        </w:rPr>
        <w:t>兼职辅导员：</w:t>
      </w:r>
      <w:r>
        <w:rPr>
          <w:rFonts w:hint="eastAsia" w:ascii="Times New Roman" w:hAnsi="Times New Roman" w:cs="Times New Roman"/>
          <w:color w:val="FF0000"/>
          <w:szCs w:val="21"/>
        </w:rPr>
        <w:t>指学校从优秀专任教师、党政管理人员、研究生中选聘的兼职辅导员。</w:t>
      </w:r>
      <w:r>
        <w:rPr>
          <w:rFonts w:hint="eastAsia" w:ascii="Times New Roman" w:hAnsi="Times New Roman" w:cs="Times New Roman"/>
          <w:b/>
          <w:bCs/>
          <w:color w:val="FF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w:t>
      </w:r>
      <w:r>
        <w:rPr>
          <w:rFonts w:hint="eastAsia" w:ascii="Times New Roman" w:hAnsi="Times New Roman" w:cs="Times New Roman"/>
          <w:b/>
          <w:color w:val="000000"/>
          <w:szCs w:val="21"/>
        </w:rPr>
        <w:t xml:space="preserve"> 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195" w:name="_Toc22815"/>
      <w:r>
        <w:rPr>
          <w:rFonts w:eastAsia="宋体"/>
          <w:color w:val="000000"/>
          <w:kern w:val="2"/>
        </w:rPr>
        <w:t>4.</w:t>
      </w:r>
      <w:bookmarkStart w:id="196" w:name="_Toc390241020"/>
      <w:bookmarkStart w:id="197" w:name="_Toc436554314"/>
      <w:bookmarkStart w:id="198" w:name="_Toc436883437"/>
      <w:bookmarkStart w:id="199" w:name="_Toc453514542"/>
      <w:r>
        <w:rPr>
          <w:rFonts w:eastAsia="宋体"/>
          <w:color w:val="000000"/>
          <w:kern w:val="2"/>
        </w:rPr>
        <w:t>学科专业</w:t>
      </w:r>
      <w:bookmarkEnd w:id="195"/>
      <w:bookmarkEnd w:id="196"/>
      <w:bookmarkEnd w:id="197"/>
      <w:bookmarkEnd w:id="198"/>
      <w:bookmarkEnd w:id="199"/>
    </w:p>
    <w:p/>
    <w:p>
      <w:pPr>
        <w:pStyle w:val="3"/>
        <w:tabs>
          <w:tab w:val="left" w:pos="2800"/>
        </w:tabs>
        <w:adjustRightInd w:val="0"/>
        <w:snapToGrid w:val="0"/>
        <w:spacing w:line="240" w:lineRule="auto"/>
        <w:rPr>
          <w:rFonts w:ascii="Times New Roman" w:hAnsi="Times New Roman" w:eastAsia="宋体"/>
          <w:color w:val="000000"/>
        </w:rPr>
      </w:pPr>
      <w:bookmarkStart w:id="200" w:name="_Toc436883438"/>
      <w:bookmarkStart w:id="201" w:name="_Toc365885727"/>
      <w:bookmarkStart w:id="202" w:name="_Toc361041296"/>
      <w:bookmarkStart w:id="203" w:name="_Toc436554315"/>
      <w:bookmarkStart w:id="204" w:name="_Toc390241021"/>
      <w:bookmarkStart w:id="205" w:name="_Toc453514543"/>
      <w:bookmarkStart w:id="206" w:name="_Toc27739"/>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200"/>
      <w:bookmarkEnd w:id="201"/>
      <w:bookmarkEnd w:id="202"/>
      <w:bookmarkEnd w:id="203"/>
      <w:bookmarkEnd w:id="204"/>
      <w:r>
        <w:rPr>
          <w:rFonts w:hint="eastAsia" w:ascii="Times New Roman" w:hAnsi="Times New Roman" w:eastAsia="宋体"/>
          <w:color w:val="000000"/>
        </w:rPr>
        <w:t>（时点）</w:t>
      </w:r>
      <w:bookmarkEnd w:id="205"/>
      <w:bookmarkEnd w:id="20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hint="eastAsia" w:ascii="Times New Roman" w:hAnsi="Times New Roman" w:cs="Times New Roman"/>
          <w:color w:val="000000"/>
          <w:szCs w:val="21"/>
        </w:rPr>
        <w:t>（本学年有在校生的专业）</w:t>
      </w:r>
      <w:r>
        <w:rPr>
          <w:rFonts w:ascii="Times New Roman" w:hAnsi="Times New Roman" w:cs="Times New Roman"/>
          <w:color w:val="000000"/>
          <w:szCs w:val="21"/>
        </w:rPr>
        <w:t>。按《普通高等学校本科专业目录（2020年）》填写，目录中没有或新增的专业，按专业类填报。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tabs>
          <w:tab w:val="left" w:pos="312"/>
        </w:tabs>
        <w:adjustRightInd w:val="0"/>
        <w:snapToGrid w:val="0"/>
        <w:spacing w:line="360" w:lineRule="auto"/>
        <w:rPr>
          <w:rFonts w:ascii="Times New Roman" w:hAnsi="Times New Roman" w:cs="Times New Roman"/>
          <w:color w:val="000000"/>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207" w:name="_Toc390241023"/>
      <w:bookmarkStart w:id="208" w:name="_Toc436554317"/>
      <w:bookmarkStart w:id="209" w:name="_Toc436883440"/>
      <w:bookmarkStart w:id="210" w:name="_Toc453514545"/>
      <w:bookmarkStart w:id="211" w:name="_Toc395"/>
      <w:r>
        <w:rPr>
          <w:rFonts w:hint="eastAsia" w:ascii="Times New Roman" w:hAnsi="Times New Roman" w:eastAsia="宋体"/>
          <w:color w:val="000000"/>
        </w:rPr>
        <w:t>表</w:t>
      </w:r>
      <w:r>
        <w:rPr>
          <w:rFonts w:ascii="Times New Roman" w:hAnsi="Times New Roman" w:eastAsia="宋体"/>
          <w:color w:val="000000"/>
        </w:rPr>
        <w:t>4-1-2</w:t>
      </w:r>
      <w:r>
        <w:rPr>
          <w:rFonts w:hint="eastAsia" w:ascii="Times New Roman" w:hAnsi="Times New Roman" w:eastAsia="宋体"/>
          <w:color w:val="000000"/>
        </w:rPr>
        <w:t>博士点、硕士点</w:t>
      </w:r>
      <w:bookmarkEnd w:id="207"/>
      <w:bookmarkEnd w:id="208"/>
      <w:bookmarkEnd w:id="209"/>
      <w:r>
        <w:rPr>
          <w:rFonts w:hint="eastAsia" w:ascii="Times New Roman" w:hAnsi="Times New Roman" w:eastAsia="宋体"/>
          <w:color w:val="000000"/>
        </w:rPr>
        <w:t>（时点）</w:t>
      </w:r>
      <w:bookmarkEnd w:id="210"/>
      <w:bookmarkEnd w:id="21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1.“单位名称”、“单位号”与“表1-2、1-3”“单位号”、“单位名称”保持一致。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12" w:name="_Toc436554318"/>
      <w:bookmarkStart w:id="213" w:name="_Toc390241024"/>
      <w:bookmarkStart w:id="214" w:name="_Toc436883441"/>
      <w:bookmarkStart w:id="215" w:name="_Toc453514546"/>
      <w:bookmarkStart w:id="216" w:name="_Toc1157"/>
      <w:r>
        <w:rPr>
          <w:rFonts w:hint="eastAsia" w:ascii="Times New Roman" w:hAnsi="Times New Roman" w:eastAsia="宋体"/>
          <w:color w:val="000000"/>
        </w:rPr>
        <w:t>表</w:t>
      </w:r>
      <w:r>
        <w:rPr>
          <w:rFonts w:ascii="Times New Roman" w:hAnsi="Times New Roman" w:eastAsia="宋体"/>
          <w:color w:val="000000"/>
        </w:rPr>
        <w:t>4-1-3</w:t>
      </w:r>
      <w:r>
        <w:rPr>
          <w:rFonts w:hint="eastAsia" w:ascii="Times New Roman" w:hAnsi="Times New Roman" w:eastAsia="宋体"/>
          <w:color w:val="000000"/>
        </w:rPr>
        <w:t>一流学科</w:t>
      </w:r>
      <w:bookmarkEnd w:id="212"/>
      <w:bookmarkEnd w:id="213"/>
      <w:bookmarkEnd w:id="214"/>
      <w:r>
        <w:rPr>
          <w:rFonts w:hint="eastAsia" w:ascii="Times New Roman" w:hAnsi="Times New Roman" w:eastAsia="宋体"/>
          <w:color w:val="000000"/>
        </w:rPr>
        <w:t>（时点）</w:t>
      </w:r>
      <w:bookmarkEnd w:id="215"/>
      <w:bookmarkEnd w:id="21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一流学科名称：</w:t>
      </w:r>
      <w:r>
        <w:rPr>
          <w:rFonts w:hint="eastAsia" w:ascii="Times New Roman" w:hAnsi="Times New Roman" w:cs="Times New Roman"/>
          <w:color w:val="000000"/>
          <w:szCs w:val="21"/>
        </w:rPr>
        <w:t>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rPr>
        <w:t>学位授予和人才培养学科目录（</w:t>
      </w:r>
      <w:r>
        <w:rPr>
          <w:rFonts w:ascii="Times New Roman" w:hAnsi="Times New Roman" w:cs="Times New Roman"/>
          <w:color w:val="000000"/>
        </w:rPr>
        <w:t>2018</w:t>
      </w:r>
      <w:r>
        <w:rPr>
          <w:rFonts w:hint="eastAsia" w:ascii="Times New Roman" w:hAnsi="Times New Roman" w:cs="Times New Roman"/>
          <w:color w:val="000000"/>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r>
        <w:rPr>
          <w:rFonts w:ascii="Times New Roman" w:hAnsi="Times New Roman" w:cs="Times New Roman"/>
          <w:b/>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1.学科代码+一流学科名称+级别，不重复。</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表间关系：</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所属单位和单位号与</w:t>
      </w:r>
      <w:r>
        <w:rPr>
          <w:rFonts w:hint="eastAsia" w:ascii="Times New Roman" w:hAnsi="Times New Roman" w:cs="Times New Roman"/>
          <w:color w:val="000000"/>
        </w:rPr>
        <w:t>表1-3</w:t>
      </w:r>
      <w:r>
        <w:rPr>
          <w:rFonts w:ascii="Times New Roman" w:hAnsi="Times New Roman" w:cs="Times New Roman"/>
          <w:color w:val="000000"/>
        </w:rPr>
        <w:t>“单位号”一致。</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widowControl/>
        <w:jc w:val="left"/>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heme="majorEastAsia" w:hAnsiTheme="majorEastAsia"/>
          <w:color w:val="000000"/>
        </w:rPr>
      </w:pPr>
      <w:bookmarkStart w:id="217" w:name="_Toc436554320"/>
      <w:bookmarkStart w:id="218" w:name="_Toc436883443"/>
      <w:bookmarkStart w:id="219" w:name="_Toc390241025"/>
      <w:bookmarkStart w:id="220" w:name="_Toc453514547"/>
      <w:bookmarkStart w:id="221" w:name="_Toc26218"/>
      <w:bookmarkStart w:id="222" w:name="_Toc365885733"/>
      <w:bookmarkStart w:id="223" w:name="_Toc390241027"/>
      <w:r>
        <w:rPr>
          <w:rFonts w:asciiTheme="majorEastAsia" w:hAnsiTheme="majorEastAsia"/>
          <w:color w:val="000000"/>
        </w:rPr>
        <w:t>表4-2专业培养计划表</w:t>
      </w:r>
      <w:bookmarkEnd w:id="217"/>
      <w:bookmarkEnd w:id="218"/>
      <w:bookmarkEnd w:id="219"/>
      <w:r>
        <w:rPr>
          <w:rFonts w:hint="eastAsia" w:asciiTheme="majorEastAsia" w:hAnsiTheme="majorEastAsia"/>
          <w:color w:val="000000"/>
        </w:rPr>
        <w:t>（时点）</w:t>
      </w:r>
      <w:bookmarkEnd w:id="220"/>
      <w:bookmarkEnd w:id="221"/>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636"/>
        <w:gridCol w:w="531"/>
        <w:gridCol w:w="883"/>
        <w:gridCol w:w="779"/>
        <w:gridCol w:w="710"/>
        <w:gridCol w:w="1489"/>
        <w:gridCol w:w="567"/>
        <w:gridCol w:w="712"/>
        <w:gridCol w:w="712"/>
        <w:gridCol w:w="712"/>
        <w:gridCol w:w="712"/>
        <w:gridCol w:w="996"/>
        <w:gridCol w:w="567"/>
        <w:gridCol w:w="498"/>
        <w:gridCol w:w="783"/>
        <w:gridCol w:w="817"/>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0" w:type="auto"/>
            <w:gridSpan w:val="5"/>
            <w:vAlign w:val="center"/>
          </w:tcPr>
          <w:p>
            <w:pPr>
              <w:widowControl/>
              <w:adjustRightInd w:val="0"/>
              <w:snapToGrid w:val="0"/>
              <w:jc w:val="center"/>
              <w:rPr>
                <w:rFonts w:ascii="Times New Roman" w:hAnsi="Times New Roman" w:cs="Times New Roman"/>
                <w:b/>
                <w:bCs/>
                <w:color w:val="000000"/>
                <w:kern w:val="0"/>
              </w:rPr>
            </w:pPr>
            <w:bookmarkStart w:id="224" w:name="_Toc436883444"/>
            <w:bookmarkStart w:id="225" w:name="_Toc436554321"/>
            <w:r>
              <w:rPr>
                <w:rFonts w:ascii="Times New Roman" w:hAnsi="Times New Roman" w:cs="Times New Roman"/>
                <w:b/>
                <w:bCs/>
                <w:color w:val="000000"/>
                <w:kern w:val="0"/>
              </w:rPr>
              <w:t>校内专业代码</w:t>
            </w:r>
          </w:p>
        </w:tc>
        <w:tc>
          <w:tcPr>
            <w:tcW w:w="0" w:type="auto"/>
            <w:gridSpan w:val="5"/>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0" w:type="auto"/>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0" w:type="auto"/>
            <w:gridSpan w:val="4"/>
            <w:vAlign w:val="center"/>
          </w:tcPr>
          <w:p>
            <w:pPr>
              <w:widowControl/>
              <w:jc w:val="center"/>
              <w:textAlignment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18"/>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专业培养计划学时与学分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6"/>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学时数（学时）</w:t>
            </w:r>
          </w:p>
        </w:tc>
        <w:tc>
          <w:tcPr>
            <w:tcW w:w="0" w:type="auto"/>
            <w:vAlign w:val="center"/>
          </w:tcPr>
          <w:p>
            <w:pPr>
              <w:widowControl/>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rPr>
              <w:t>集中性实践环节周数（周）</w:t>
            </w:r>
          </w:p>
        </w:tc>
        <w:tc>
          <w:tcPr>
            <w:tcW w:w="0" w:type="auto"/>
            <w:gridSpan w:val="11"/>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学分数（分）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1101"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884" w:type="dxa"/>
            <w:vAlign w:val="center"/>
          </w:tcPr>
          <w:p>
            <w:pPr>
              <w:widowControl/>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其中：</w:t>
            </w:r>
          </w:p>
        </w:tc>
        <w:tc>
          <w:tcPr>
            <w:tcW w:w="0" w:type="auto"/>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24</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2"/>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w:t>
            </w:r>
          </w:p>
        </w:tc>
        <w:tc>
          <w:tcPr>
            <w:tcW w:w="4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修课</w:t>
            </w:r>
          </w:p>
        </w:tc>
        <w:tc>
          <w:tcPr>
            <w:tcW w:w="884" w:type="dxa"/>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劳动</w:t>
            </w:r>
          </w:p>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教育</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0" w:type="auto"/>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选修课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专业选修课</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公共艺术课程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465"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884" w:type="dxa"/>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3</w:t>
            </w:r>
            <w:r>
              <w:rPr>
                <w:rFonts w:ascii="Times New Roman" w:hAnsi="Times New Roman" w:cs="Times New Roman"/>
                <w:color w:val="auto"/>
                <w:kern w:val="0"/>
                <w:highlight w:val="none"/>
              </w:rPr>
              <w:t>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40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17</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3</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“表1-4-1专业基本情况”内所有校内专业均需填报此表。</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color w:val="FF0000"/>
          <w:szCs w:val="21"/>
        </w:rPr>
        <w:t>劳动教育：</w:t>
      </w:r>
      <w:r>
        <w:rPr>
          <w:rFonts w:hint="eastAsia" w:ascii="Times New Roman" w:hAnsi="Times New Roman" w:cs="Times New Roman"/>
          <w:color w:val="FF0000"/>
          <w:szCs w:val="21"/>
        </w:rPr>
        <w:t>按照教育部关于印发《大中小学劳动教育指导纲要（试行）》的通知（教材〔2020〕4号）要求，劳动教育应纳入专业人才培养方案，有明确主要依托的课程，可在已有课程中专设劳动教育模块，或专门开设的劳动专题教育必修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公共艺术课程：</w:t>
      </w:r>
      <w:r>
        <w:rPr>
          <w:rFonts w:hint="eastAsia" w:ascii="Times New Roman" w:hAnsi="Times New Roman" w:cs="Times New Roman"/>
          <w:color w:val="FF0000"/>
          <w:szCs w:val="21"/>
        </w:rPr>
        <w:t>统计各专业培养计划所规定的公共艺术课程学分数。</w:t>
      </w:r>
    </w:p>
    <w:p>
      <w:pPr>
        <w:adjustRightInd w:val="0"/>
        <w:snapToGrid w:val="0"/>
        <w:spacing w:line="360" w:lineRule="auto"/>
        <w:rPr>
          <w:rFonts w:ascii="Times New Roman" w:hAnsi="Times New Roman" w:cs="Times New Roman"/>
          <w:color w:val="000000"/>
          <w:szCs w:val="21"/>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w:t>
      </w:r>
      <w:r>
        <w:rPr>
          <w:rFonts w:ascii="Arial" w:hAnsi="Arial" w:cs="Arial"/>
          <w:color w:val="000000"/>
          <w:szCs w:val="21"/>
        </w:rPr>
        <w:t>≥</w:t>
      </w:r>
      <w:r>
        <w:rPr>
          <w:rFonts w:hint="eastAsia" w:ascii="Times New Roman" w:hAnsi="Times New Roman" w:cs="Times New Roman"/>
          <w:color w:val="000000"/>
          <w:szCs w:val="21"/>
        </w:rPr>
        <w: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w:t>
      </w:r>
      <w:r>
        <w:rPr>
          <w:rFonts w:hint="eastAsia" w:ascii="仿宋_GB2312" w:hAnsi="宋体" w:eastAsia="仿宋_GB2312" w:cs="宋体"/>
          <w:color w:val="000000"/>
          <w:kern w:val="0"/>
          <w:sz w:val="24"/>
          <w:szCs w:val="24"/>
        </w:rPr>
        <w:t xml:space="preserve"> </w:t>
      </w:r>
      <w:r>
        <w:rPr>
          <w:rFonts w:hint="eastAsia" w:ascii="Times New Roman" w:hAnsi="Times New Roman" w:cs="Times New Roman"/>
          <w:color w:val="000000"/>
          <w:szCs w:val="21"/>
        </w:rPr>
        <w:t>公共必修课+专业必修课+公共选修课+专业选修课”学分数；</w:t>
      </w:r>
    </w:p>
    <w:p>
      <w:pPr>
        <w:adjustRightInd w:val="0"/>
        <w:snapToGrid w:val="0"/>
        <w:spacing w:line="360" w:lineRule="auto"/>
        <w:ind w:firstLine="420" w:firstLineChars="200"/>
        <w:rPr>
          <w:rFonts w:ascii="Arial" w:hAnsi="Arial" w:cs="Arial"/>
          <w:color w:val="FF0000"/>
          <w:szCs w:val="21"/>
        </w:rPr>
      </w:pPr>
      <w:r>
        <w:rPr>
          <w:rFonts w:hint="eastAsia" w:ascii="Times New Roman" w:hAnsi="Times New Roman" w:cs="Times New Roman"/>
          <w:color w:val="FF0000"/>
          <w:szCs w:val="21"/>
        </w:rPr>
        <w:t>6.</w:t>
      </w:r>
      <w:r>
        <w:rPr>
          <w:rFonts w:ascii="Times New Roman" w:hAnsi="Times New Roman" w:cs="Times New Roman"/>
          <w:color w:val="FF0000"/>
          <w:szCs w:val="21"/>
        </w:rPr>
        <w:t xml:space="preserve"> </w:t>
      </w:r>
      <w:r>
        <w:rPr>
          <w:rFonts w:hint="eastAsia" w:ascii="Times New Roman" w:hAnsi="Times New Roman" w:cs="Times New Roman"/>
          <w:color w:val="FF0000"/>
          <w:szCs w:val="21"/>
        </w:rPr>
        <w:t>“劳动教育学时数”</w:t>
      </w:r>
      <w:r>
        <w:rPr>
          <w:rFonts w:ascii="Arial" w:hAnsi="Arial" w:cs="Arial"/>
          <w:color w:val="FF0000"/>
          <w:szCs w:val="21"/>
        </w:rPr>
        <w:t xml:space="preserve"> ≥ 0</w:t>
      </w:r>
    </w:p>
    <w:p>
      <w:pPr>
        <w:adjustRightInd w:val="0"/>
        <w:snapToGrid w:val="0"/>
        <w:spacing w:line="360" w:lineRule="auto"/>
        <w:ind w:firstLine="420" w:firstLineChars="200"/>
        <w:rPr>
          <w:rFonts w:ascii="Times New Roman" w:hAnsi="Times New Roman" w:cs="Times New Roman"/>
          <w:color w:val="FF0000"/>
          <w:szCs w:val="21"/>
        </w:rPr>
      </w:pPr>
      <w:r>
        <w:rPr>
          <w:rFonts w:ascii="Arial" w:hAnsi="Arial" w:cs="Arial"/>
          <w:color w:val="FF0000"/>
          <w:szCs w:val="21"/>
        </w:rPr>
        <w:t>7</w:t>
      </w:r>
      <w:r>
        <w:rPr>
          <w:rFonts w:hint="eastAsia" w:ascii="Arial" w:hAnsi="Arial" w:cs="Arial"/>
          <w:color w:val="FF0000"/>
          <w:szCs w:val="21"/>
        </w:rPr>
        <w:t>.</w:t>
      </w:r>
      <w:r>
        <w:rPr>
          <w:rFonts w:ascii="Arial" w:hAnsi="Arial" w:cs="Arial"/>
          <w:color w:val="FF0000"/>
          <w:szCs w:val="21"/>
        </w:rPr>
        <w:t xml:space="preserve"> </w:t>
      </w:r>
      <w:r>
        <w:rPr>
          <w:rFonts w:hint="eastAsia" w:ascii="Arial" w:hAnsi="Arial" w:cs="Arial"/>
          <w:color w:val="FF0000"/>
          <w:szCs w:val="21"/>
        </w:rPr>
        <w:t>“公共艺术课程学分数”</w:t>
      </w:r>
      <w:r>
        <w:rPr>
          <w:rFonts w:ascii="Arial" w:hAnsi="Arial" w:cs="Arial"/>
          <w:color w:val="FF0000"/>
          <w:szCs w:val="21"/>
        </w:rPr>
        <w:t xml:space="preserve"> ≥ 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2.“专业带头人工号”“姓名”与表“1-5-1、1-5-3、1-5-4”“工号”、“姓名”保持一致。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ind w:firstLine="420" w:firstLineChars="200"/>
        <w:rPr>
          <w:rFonts w:ascii="Times New Roman" w:hAnsi="Times New Roman" w:cs="Times New Roman"/>
          <w:color w:val="000000"/>
          <w:szCs w:val="21"/>
        </w:rPr>
      </w:pPr>
    </w:p>
    <w:p>
      <w:pPr>
        <w:pStyle w:val="3"/>
      </w:pPr>
      <w:bookmarkStart w:id="226" w:name="_Toc10484"/>
      <w:r>
        <w:rPr>
          <w:rFonts w:hint="eastAsia"/>
        </w:rPr>
        <w:t>表</w:t>
      </w:r>
      <w:r>
        <w:t>4-3</w:t>
      </w:r>
      <w:r>
        <w:rPr>
          <w:rFonts w:hint="eastAsia"/>
        </w:rPr>
        <w:t>优势（一流）专业情况（时点）</w:t>
      </w:r>
      <w:bookmarkEnd w:id="226"/>
    </w:p>
    <w:tbl>
      <w:tblPr>
        <w:tblStyle w:val="26"/>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获批/通过时间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w:t>
            </w:r>
            <w:r>
              <w:rPr>
                <w:rFonts w:ascii="Times New Roman" w:hAnsi="Times New Roman" w:cs="Times New Roman"/>
                <w:color w:val="000000"/>
              </w:rPr>
              <w:t>一流专业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药学</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优势（一流）专业类型</w:t>
      </w:r>
      <w:r>
        <w:rPr>
          <w:rFonts w:ascii="Times New Roman" w:hAnsi="Times New Roman" w:cs="Times New Roman"/>
          <w:b/>
          <w:color w:val="000000"/>
          <w:szCs w:val="21"/>
        </w:rPr>
        <w:t>：入选</w:t>
      </w:r>
      <w:r>
        <w:rPr>
          <w:rFonts w:hint="eastAsia" w:ascii="Times New Roman" w:hAnsi="Times New Roman" w:cs="Times New Roman"/>
          <w:color w:val="000000"/>
          <w:szCs w:val="21"/>
        </w:rPr>
        <w:t>国家级一流专业、省级一流专业、入选卓越工程师教育培养计划2.0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卓越农林人才教育培养计划2.0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卓越教师培养计划2.0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卓越法治人才教育培养计划2.0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卓越新闻传播人才教育培养计划2.0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基础学科拔尖学生培养计划2.0</w:t>
      </w:r>
      <w:r>
        <w:rPr>
          <w:rFonts w:ascii="Times New Roman" w:hAnsi="Times New Roman" w:cs="Times New Roman"/>
          <w:color w:val="000000"/>
          <w:szCs w:val="21"/>
        </w:rPr>
        <w:t>专业，师范类专业认证（二级及以上）、工程教育专业认证</w:t>
      </w:r>
      <w:r>
        <w:rPr>
          <w:rFonts w:hint="eastAsia" w:ascii="Times New Roman" w:hAnsi="Times New Roman" w:cs="Times New Roman"/>
          <w:color w:val="000000"/>
          <w:szCs w:val="21"/>
        </w:rPr>
        <w:t>(含住建部组织的专业评估)</w:t>
      </w:r>
      <w:r>
        <w:rPr>
          <w:rFonts w:ascii="Times New Roman" w:hAnsi="Times New Roman" w:cs="Times New Roman"/>
          <w:color w:val="000000"/>
          <w:szCs w:val="21"/>
        </w:rPr>
        <w:t>、医学</w:t>
      </w:r>
      <w:r>
        <w:rPr>
          <w:rFonts w:hint="eastAsia" w:ascii="Times New Roman" w:hAnsi="Times New Roman" w:cs="Times New Roman"/>
          <w:color w:val="000000"/>
          <w:szCs w:val="21"/>
        </w:rPr>
        <w:t>类</w:t>
      </w:r>
      <w:r>
        <w:rPr>
          <w:rFonts w:ascii="Times New Roman" w:hAnsi="Times New Roman" w:cs="Times New Roman"/>
          <w:color w:val="000000"/>
          <w:szCs w:val="21"/>
        </w:rPr>
        <w:t>专业认证</w:t>
      </w:r>
      <w:r>
        <w:rPr>
          <w:rFonts w:hint="eastAsia" w:ascii="Times New Roman" w:hAnsi="Times New Roman" w:cs="Times New Roman"/>
          <w:color w:val="000000"/>
          <w:szCs w:val="21"/>
        </w:rPr>
        <w:t>（临床、护理、中医等）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1.“校内专业（大类）代码+校内专业（大类）名称”字段与表“1-4-1”、表“1-4-2”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22"/>
    <w:bookmarkEnd w:id="223"/>
    <w:bookmarkEnd w:id="224"/>
    <w:bookmarkEnd w:id="225"/>
    <w:p>
      <w:pPr>
        <w:pStyle w:val="2"/>
        <w:adjustRightInd w:val="0"/>
        <w:snapToGrid w:val="0"/>
        <w:spacing w:line="240" w:lineRule="auto"/>
        <w:rPr>
          <w:rFonts w:eastAsia="宋体"/>
          <w:color w:val="000000"/>
          <w:kern w:val="2"/>
        </w:rPr>
      </w:pPr>
      <w:bookmarkStart w:id="227" w:name="_Toc390241028"/>
      <w:bookmarkStart w:id="228" w:name="_Toc453514548"/>
      <w:bookmarkStart w:id="229" w:name="_Toc436554322"/>
      <w:bookmarkStart w:id="230" w:name="_Toc28315"/>
      <w:bookmarkStart w:id="231" w:name="_Toc436883445"/>
      <w:r>
        <w:rPr>
          <w:rFonts w:eastAsia="宋体"/>
          <w:color w:val="000000"/>
          <w:kern w:val="2"/>
        </w:rPr>
        <w:t>5.人才培养</w:t>
      </w:r>
      <w:bookmarkEnd w:id="227"/>
      <w:bookmarkEnd w:id="228"/>
      <w:bookmarkEnd w:id="229"/>
      <w:bookmarkEnd w:id="230"/>
      <w:bookmarkEnd w:id="231"/>
    </w:p>
    <w:p>
      <w:pPr>
        <w:pStyle w:val="3"/>
        <w:adjustRightInd w:val="0"/>
        <w:snapToGrid w:val="0"/>
        <w:spacing w:line="240" w:lineRule="auto"/>
        <w:rPr>
          <w:rFonts w:ascii="Times New Roman" w:hAnsi="Times New Roman" w:eastAsia="宋体"/>
          <w:color w:val="000000"/>
        </w:rPr>
      </w:pPr>
      <w:bookmarkStart w:id="232" w:name="_Toc436883446"/>
      <w:bookmarkStart w:id="233" w:name="_Toc390241029"/>
      <w:bookmarkStart w:id="234" w:name="_Toc365885748"/>
      <w:bookmarkStart w:id="235" w:name="_Toc436554323"/>
      <w:bookmarkStart w:id="236" w:name="_Toc453514549"/>
      <w:bookmarkStart w:id="237" w:name="_Toc25603"/>
      <w:r>
        <w:rPr>
          <w:rFonts w:ascii="Times New Roman" w:hAnsi="Times New Roman" w:eastAsia="宋体"/>
          <w:color w:val="000000"/>
          <w:highlight w:val="yellow"/>
        </w:rPr>
        <w:t>表5-1-1开课情况</w:t>
      </w:r>
      <w:bookmarkEnd w:id="232"/>
      <w:bookmarkEnd w:id="233"/>
      <w:bookmarkEnd w:id="234"/>
      <w:bookmarkEnd w:id="235"/>
      <w:r>
        <w:rPr>
          <w:rFonts w:ascii="Times New Roman" w:hAnsi="Times New Roman" w:eastAsia="宋体"/>
          <w:color w:val="000000"/>
          <w:highlight w:val="yellow"/>
        </w:rPr>
        <w:t>（学年）</w:t>
      </w:r>
      <w:bookmarkEnd w:id="236"/>
      <w:bookmarkEnd w:id="237"/>
    </w:p>
    <w:tbl>
      <w:tblPr>
        <w:tblStyle w:val="26"/>
        <w:tblW w:w="1444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21"/>
        <w:gridCol w:w="861"/>
        <w:gridCol w:w="1149"/>
        <w:gridCol w:w="1004"/>
        <w:gridCol w:w="1004"/>
        <w:gridCol w:w="724"/>
        <w:gridCol w:w="721"/>
        <w:gridCol w:w="721"/>
        <w:gridCol w:w="990"/>
        <w:gridCol w:w="990"/>
        <w:gridCol w:w="861"/>
        <w:gridCol w:w="861"/>
        <w:gridCol w:w="861"/>
        <w:gridCol w:w="866"/>
        <w:gridCol w:w="732"/>
        <w:gridCol w:w="77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21"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考核方式</w:t>
            </w:r>
          </w:p>
        </w:tc>
        <w:tc>
          <w:tcPr>
            <w:tcW w:w="72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pPr>
              <w:widowControl/>
              <w:adjustRightInd w:val="0"/>
              <w:snapToGrid w:val="0"/>
              <w:jc w:val="center"/>
              <w:rPr>
                <w:rFonts w:hint="eastAsia" w:ascii="Times New Roman" w:hAnsi="Times New Roman" w:eastAsia="宋体" w:cs="Times New Roman"/>
                <w:b/>
                <w:bCs/>
                <w:color w:val="000000"/>
                <w:kern w:val="0"/>
                <w:highlight w:val="yellow"/>
                <w:lang w:val="en-US" w:eastAsia="zh-CN"/>
              </w:rPr>
            </w:pPr>
            <w:r>
              <w:rPr>
                <w:rFonts w:hint="eastAsia" w:ascii="Times New Roman" w:hAnsi="Times New Roman" w:cs="Times New Roman"/>
                <w:b/>
                <w:bCs/>
                <w:color w:val="000000"/>
                <w:kern w:val="0"/>
                <w:highlight w:val="yellow"/>
                <w:lang w:val="en-US" w:eastAsia="zh-CN"/>
              </w:rPr>
              <w:t>学分</w:t>
            </w:r>
          </w:p>
        </w:tc>
        <w:tc>
          <w:tcPr>
            <w:tcW w:w="99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49"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2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1" w:type="dxa"/>
            <w:vMerge w:val="continue"/>
          </w:tcPr>
          <w:p>
            <w:pPr>
              <w:widowControl/>
              <w:adjustRightInd w:val="0"/>
              <w:snapToGrid w:val="0"/>
              <w:jc w:val="left"/>
              <w:rPr>
                <w:rFonts w:ascii="Times New Roman" w:hAnsi="Times New Roman" w:cs="Times New Roman"/>
                <w:b/>
                <w:bCs/>
                <w:color w:val="000000"/>
                <w:kern w:val="0"/>
              </w:rPr>
            </w:pPr>
          </w:p>
        </w:tc>
        <w:tc>
          <w:tcPr>
            <w:tcW w:w="7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highlight w:val="yellow"/>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6"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rPr>
            </w:pPr>
          </w:p>
        </w:tc>
        <w:tc>
          <w:tcPr>
            <w:tcW w:w="861" w:type="dxa"/>
            <w:shd w:val="clear" w:color="auto" w:fill="auto"/>
            <w:vAlign w:val="center"/>
          </w:tcPr>
          <w:p>
            <w:pPr>
              <w:adjustRightInd w:val="0"/>
              <w:snapToGrid w:val="0"/>
              <w:rPr>
                <w:rFonts w:ascii="Times New Roman" w:hAnsi="Times New Roman" w:cs="Times New Roman"/>
                <w:color w:val="000000"/>
              </w:rPr>
            </w:pPr>
          </w:p>
        </w:tc>
        <w:tc>
          <w:tcPr>
            <w:tcW w:w="1149" w:type="dxa"/>
            <w:shd w:val="clear" w:color="auto" w:fill="auto"/>
            <w:vAlign w:val="center"/>
          </w:tcPr>
          <w:p>
            <w:pPr>
              <w:adjustRightInd w:val="0"/>
              <w:snapToGrid w:val="0"/>
              <w:rPr>
                <w:rFonts w:ascii="Times New Roman" w:hAnsi="Times New Roman" w:cs="Times New Roman"/>
                <w:color w:val="000000"/>
              </w:rPr>
            </w:pP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721" w:type="dxa"/>
            <w:shd w:val="clear" w:color="auto" w:fill="auto"/>
            <w:vAlign w:val="center"/>
          </w:tcPr>
          <w:p>
            <w:pPr>
              <w:adjustRightInd w:val="0"/>
              <w:snapToGrid w:val="0"/>
              <w:jc w:val="center"/>
              <w:rPr>
                <w:rFonts w:ascii="Times New Roman" w:hAnsi="Times New Roman" w:cs="Times New Roman"/>
                <w:color w:val="000000"/>
              </w:rPr>
            </w:pPr>
          </w:p>
        </w:tc>
        <w:tc>
          <w:tcPr>
            <w:tcW w:w="990" w:type="dxa"/>
            <w:shd w:val="clear" w:color="auto" w:fill="auto"/>
            <w:vAlign w:val="center"/>
          </w:tcPr>
          <w:p>
            <w:pPr>
              <w:adjustRightInd w:val="0"/>
              <w:snapToGrid w:val="0"/>
              <w:jc w:val="center"/>
              <w:rPr>
                <w:rFonts w:ascii="Times New Roman" w:hAnsi="Times New Roman" w:cs="Times New Roman"/>
                <w:color w:val="000000"/>
                <w:highlight w:val="yellow"/>
              </w:rPr>
            </w:pPr>
          </w:p>
        </w:tc>
        <w:tc>
          <w:tcPr>
            <w:tcW w:w="990"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6" w:type="dxa"/>
            <w:shd w:val="clear" w:color="auto" w:fill="auto"/>
            <w:vAlign w:val="center"/>
          </w:tcPr>
          <w:p>
            <w:pPr>
              <w:adjustRightInd w:val="0"/>
              <w:snapToGrid w:val="0"/>
              <w:jc w:val="center"/>
              <w:rPr>
                <w:rFonts w:ascii="Times New Roman" w:hAnsi="Times New Roman" w:cs="Times New Roman"/>
                <w:color w:val="000000"/>
              </w:rPr>
            </w:pPr>
          </w:p>
        </w:tc>
        <w:tc>
          <w:tcPr>
            <w:tcW w:w="73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8"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控制工程基础</w:t>
            </w:r>
          </w:p>
        </w:tc>
        <w:tc>
          <w:tcPr>
            <w:tcW w:w="1149"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40</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2</w:t>
            </w:r>
          </w:p>
        </w:tc>
        <w:tc>
          <w:tcPr>
            <w:tcW w:w="990"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机械工程学院</w:t>
            </w:r>
          </w:p>
        </w:tc>
        <w:tc>
          <w:tcPr>
            <w:tcW w:w="86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101</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张三</w:t>
            </w:r>
            <w:r>
              <w:rPr>
                <w:color w:val="000000" w:themeColor="text1"/>
                <w14:textFill>
                  <w14:solidFill>
                    <w14:schemeClr w14:val="tx1"/>
                  </w14:solidFill>
                </w14:textFill>
              </w:rPr>
              <w:t>;</w:t>
            </w:r>
          </w:p>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李四</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20128;</w:t>
            </w:r>
          </w:p>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20070</w:t>
            </w:r>
          </w:p>
        </w:tc>
        <w:tc>
          <w:tcPr>
            <w:tcW w:w="866"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71</w:t>
            </w:r>
          </w:p>
        </w:tc>
        <w:tc>
          <w:tcPr>
            <w:tcW w:w="732"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管理学院原理</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经济管理学院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王小二</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98028</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92</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太极拳【英】</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全外语授课</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32</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1</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体育部</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王一</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03077</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自编</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09131302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p>
            <w:pPr>
              <w:adjustRightInd w:val="0"/>
              <w:snapToGrid w:val="0"/>
              <w:rPr>
                <w:color w:val="000000" w:themeColor="text1"/>
                <w14:textFill>
                  <w14:solidFill>
                    <w14:schemeClr w14:val="tx1"/>
                  </w14:solidFill>
                </w14:textFill>
              </w:rPr>
            </w:pP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素描</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09131302</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考查</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设计艺术与传学院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李五</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11932</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14:textFill>
            <w14:solidFill>
              <w14:schemeClr w14:val="tx1"/>
            </w14:solidFill>
          </w14:textFill>
        </w:rPr>
        <w:t>该课程</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（含</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％）以上的课时</w:t>
      </w:r>
      <w:r>
        <w:rPr>
          <w:rFonts w:hint="eastAsia" w:ascii="Times New Roman" w:hAnsi="Times New Roman" w:cs="Times New Roman"/>
          <w:color w:val="000000" w:themeColor="text1"/>
          <w:szCs w:val="21"/>
          <w14:textFill>
            <w14:solidFill>
              <w14:schemeClr w14:val="tx1"/>
            </w14:solidFill>
          </w14:textFill>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w:t>
      </w:r>
      <w:r>
        <w:rPr>
          <w:rFonts w:hint="eastAsia" w:ascii="Times New Roman" w:hAnsi="Times New Roman" w:cs="Times New Roman"/>
          <w:color w:val="000000"/>
          <w:szCs w:val="21"/>
        </w:rPr>
        <w:t>专业课</w:t>
      </w:r>
      <w:r>
        <w:rPr>
          <w:rFonts w:ascii="Times New Roman" w:hAnsi="Times New Roman" w:cs="Times New Roman"/>
          <w:color w:val="000000"/>
          <w:szCs w:val="21"/>
        </w:rPr>
        <w:t>。</w:t>
      </w:r>
      <w:r>
        <w:rPr>
          <w:rFonts w:hint="eastAsia" w:ascii="Times New Roman" w:hAnsi="Times New Roman" w:cs="Times New Roman"/>
          <w:b/>
          <w:color w:val="000000" w:themeColor="text1"/>
          <w:szCs w:val="21"/>
          <w14:textFill>
            <w14:solidFill>
              <w14:schemeClr w14:val="tx1"/>
            </w14:solidFill>
          </w14:textFill>
        </w:rPr>
        <w:t>（优先级：专业课＞公共必修课（公共选修课），如课程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在专业</w:t>
      </w:r>
      <w:r>
        <w:rPr>
          <w:rFonts w:hint="eastAsia" w:ascii="宋体" w:hAnsi="宋体" w:cs="宋体"/>
          <w:b/>
          <w:color w:val="000000" w:themeColor="text1"/>
          <w:szCs w:val="21"/>
          <w14:textFill>
            <w14:solidFill>
              <w14:schemeClr w14:val="tx1"/>
            </w14:solidFill>
          </w14:textFill>
        </w:rPr>
        <w:t>Ⅰ</w:t>
      </w:r>
      <w:r>
        <w:rPr>
          <w:rFonts w:hint="eastAsia" w:ascii="Times New Roman" w:hAnsi="Times New Roman" w:cs="Times New Roman"/>
          <w:b/>
          <w:color w:val="000000" w:themeColor="text1"/>
          <w:szCs w:val="21"/>
          <w14:textFill>
            <w14:solidFill>
              <w14:schemeClr w14:val="tx1"/>
            </w14:solidFill>
          </w14:textFill>
        </w:rPr>
        <w:t>为公共必修课，在专业</w:t>
      </w:r>
      <w:r>
        <w:rPr>
          <w:rFonts w:hint="eastAsia" w:ascii="宋体" w:hAnsi="宋体" w:cs="宋体"/>
          <w:b/>
          <w:color w:val="000000" w:themeColor="text1"/>
          <w:szCs w:val="21"/>
          <w14:textFill>
            <w14:solidFill>
              <w14:schemeClr w14:val="tx1"/>
            </w14:solidFill>
          </w14:textFill>
        </w:rPr>
        <w:t>Ⅱ</w:t>
      </w:r>
      <w:r>
        <w:rPr>
          <w:rFonts w:hint="eastAsia" w:ascii="Times New Roman" w:hAnsi="Times New Roman" w:cs="Times New Roman"/>
          <w:b/>
          <w:color w:val="000000" w:themeColor="text1"/>
          <w:szCs w:val="21"/>
          <w14:textFill>
            <w14:solidFill>
              <w14:schemeClr w14:val="tx1"/>
            </w14:solidFill>
          </w14:textFill>
        </w:rPr>
        <w:t>为专业课，课程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开课单位：负责课程建设与教学任务安排的教学单位，或任课教师所在教学单位。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hint="eastAsia" w:ascii="Times New Roman" w:hAnsi="Times New Roman" w:cs="Times New Roman"/>
          <w:color w:val="000000"/>
          <w:szCs w:val="21"/>
        </w:rPr>
        <w:t>自编</w:t>
      </w:r>
      <w:r>
        <w:rPr>
          <w:rFonts w:ascii="Times New Roman" w:hAnsi="Times New Roman" w:cs="Times New Roman"/>
          <w:color w:val="000000"/>
          <w:szCs w:val="21"/>
        </w:rPr>
        <w:t>”</w:t>
      </w:r>
      <w:r>
        <w:rPr>
          <w:rFonts w:hint="eastAsia" w:ascii="Times New Roman" w:hAnsi="Times New Roman" w:cs="Times New Roman"/>
          <w:color w:val="000000"/>
          <w:szCs w:val="21"/>
        </w:rPr>
        <w:t>（本校教师主编且出版使用）</w:t>
      </w:r>
      <w:r>
        <w:rPr>
          <w:rFonts w:ascii="Times New Roman" w:hAnsi="Times New Roman" w:cs="Times New Roman"/>
          <w:color w:val="000000"/>
          <w:szCs w:val="21"/>
        </w:rPr>
        <w:t>、“选用”、“无”。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表内检验：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“开课号”不重复。</w:t>
      </w:r>
    </w:p>
    <w:p>
      <w:p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1.“开课单位”和“单位号”与“表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学校相关行政单位”、“表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3学校教学科研单位”的“开课单位”和“单位号”保持一致。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 “授课教师”和“授课教师工号”与表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“授课教师”（姓名）与“授课教师工号”（工号）保持一致。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3.学分</w:t>
      </w:r>
      <w:r>
        <w:rPr>
          <w:rFonts w:hint="eastAsia" w:ascii="Times New Roman" w:hAnsi="Times New Roman" w:cs="Times New Roman"/>
          <w:color w:val="000000"/>
          <w:szCs w:val="21"/>
        </w:rPr>
        <w:t>&gt;</w:t>
      </w:r>
      <w:r>
        <w:rPr>
          <w:rFonts w:ascii="Arial" w:hAnsi="Arial" w:cs="Arial"/>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0，本科学生数</w:t>
      </w:r>
      <w:r>
        <w:rPr>
          <w:rFonts w:hint="eastAsia" w:ascii="Times New Roman" w:hAnsi="Times New Roman" w:cs="Times New Roman"/>
          <w:color w:val="000000"/>
          <w:szCs w:val="21"/>
        </w:rPr>
        <w:t>&gt;</w:t>
      </w:r>
      <w:r>
        <w:rPr>
          <w:rFonts w:ascii="Times New Roman" w:hAnsi="Times New Roman" w:cs="Times New Roman"/>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学分。</w:t>
      </w:r>
    </w:p>
    <w:p>
      <w:pPr>
        <w:pStyle w:val="3"/>
        <w:adjustRightInd w:val="0"/>
        <w:snapToGrid w:val="0"/>
        <w:spacing w:line="240" w:lineRule="auto"/>
        <w:rPr>
          <w:rFonts w:ascii="Times New Roman" w:hAnsi="Times New Roman" w:eastAsia="宋体"/>
          <w:color w:val="000000"/>
        </w:rPr>
      </w:pPr>
      <w:bookmarkStart w:id="238" w:name="_Toc436883447"/>
      <w:bookmarkStart w:id="239" w:name="_Toc390241030"/>
      <w:bookmarkStart w:id="240" w:name="_Toc436554324"/>
      <w:bookmarkStart w:id="241" w:name="_Toc453514550"/>
      <w:bookmarkStart w:id="242" w:name="_Toc9759"/>
      <w:r>
        <w:rPr>
          <w:rFonts w:ascii="Times New Roman" w:hAnsi="Times New Roman" w:eastAsia="宋体"/>
          <w:color w:val="000000"/>
        </w:rPr>
        <w:t>表5-1-2专业课教学实施情况</w:t>
      </w:r>
      <w:bookmarkEnd w:id="238"/>
      <w:bookmarkEnd w:id="239"/>
      <w:bookmarkEnd w:id="240"/>
      <w:r>
        <w:rPr>
          <w:rFonts w:ascii="Times New Roman" w:hAnsi="Times New Roman" w:eastAsia="宋体"/>
          <w:color w:val="000000"/>
        </w:rPr>
        <w:t>（学年）</w:t>
      </w:r>
      <w:bookmarkEnd w:id="241"/>
      <w:bookmarkEnd w:id="24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54"/>
        <w:gridCol w:w="2062"/>
        <w:gridCol w:w="2132"/>
        <w:gridCol w:w="1550"/>
        <w:gridCol w:w="1695"/>
        <w:gridCol w:w="1305"/>
        <w:gridCol w:w="1329"/>
        <w:gridCol w:w="13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05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3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color="auto" w:sz="12" w:space="0"/>
            </w:tcBorders>
            <w:vAlign w:val="center"/>
          </w:tcPr>
          <w:p>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vAlign w:val="center"/>
          </w:tcPr>
          <w:p>
            <w:pPr>
              <w:widowControl/>
              <w:adjustRightInd w:val="0"/>
              <w:snapToGrid w:val="0"/>
              <w:jc w:val="center"/>
              <w:rPr>
                <w:rFonts w:ascii="Times New Roman" w:hAnsi="Times New Roman" w:cs="Times New Roman"/>
                <w:b/>
                <w:bCs/>
                <w:color w:val="000000"/>
                <w:kern w:val="0"/>
              </w:rPr>
            </w:pPr>
          </w:p>
        </w:tc>
        <w:tc>
          <w:tcPr>
            <w:tcW w:w="2062" w:type="dxa"/>
            <w:vAlign w:val="center"/>
          </w:tcPr>
          <w:p>
            <w:pPr>
              <w:widowControl/>
              <w:adjustRightInd w:val="0"/>
              <w:snapToGrid w:val="0"/>
              <w:jc w:val="center"/>
              <w:rPr>
                <w:rFonts w:ascii="Times New Roman" w:hAnsi="Times New Roman" w:cs="Times New Roman"/>
                <w:b/>
                <w:bCs/>
                <w:color w:val="000000"/>
                <w:kern w:val="0"/>
              </w:rPr>
            </w:pPr>
          </w:p>
        </w:tc>
        <w:tc>
          <w:tcPr>
            <w:tcW w:w="2132" w:type="dxa"/>
            <w:vAlign w:val="center"/>
          </w:tcPr>
          <w:p>
            <w:pPr>
              <w:adjustRightInd w:val="0"/>
              <w:snapToGrid w:val="0"/>
              <w:jc w:val="center"/>
              <w:rPr>
                <w:rFonts w:ascii="Times New Roman" w:hAnsi="Times New Roman" w:cs="Times New Roman"/>
                <w:strike/>
                <w:color w:val="000000"/>
              </w:rPr>
            </w:pPr>
          </w:p>
        </w:tc>
        <w:tc>
          <w:tcPr>
            <w:tcW w:w="1550" w:type="dxa"/>
          </w:tcPr>
          <w:p>
            <w:pPr>
              <w:adjustRightInd w:val="0"/>
              <w:snapToGrid w:val="0"/>
              <w:jc w:val="center"/>
              <w:rPr>
                <w:rFonts w:ascii="Times New Roman" w:hAnsi="Times New Roman" w:cs="Times New Roman"/>
                <w:color w:val="000000"/>
              </w:rPr>
            </w:pPr>
          </w:p>
        </w:tc>
        <w:tc>
          <w:tcPr>
            <w:tcW w:w="1695"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05" w:type="dxa"/>
            <w:vAlign w:val="center"/>
          </w:tcPr>
          <w:p>
            <w:pPr>
              <w:adjustRightInd w:val="0"/>
              <w:snapToGrid w:val="0"/>
              <w:jc w:val="center"/>
              <w:rPr>
                <w:rFonts w:ascii="Times New Roman" w:hAnsi="Times New Roman" w:cs="Times New Roman"/>
                <w:color w:val="000000"/>
              </w:rPr>
            </w:pPr>
          </w:p>
        </w:tc>
        <w:tc>
          <w:tcPr>
            <w:tcW w:w="1329" w:type="dxa"/>
            <w:vAlign w:val="center"/>
          </w:tcPr>
          <w:p>
            <w:pPr>
              <w:adjustRightInd w:val="0"/>
              <w:snapToGrid w:val="0"/>
              <w:jc w:val="center"/>
              <w:rPr>
                <w:rFonts w:ascii="Times New Roman" w:hAnsi="Times New Roman" w:cs="Times New Roman"/>
                <w:color w:val="000000"/>
              </w:rPr>
            </w:pPr>
          </w:p>
        </w:tc>
        <w:tc>
          <w:tcPr>
            <w:tcW w:w="132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rFonts w:hint="eastAsia"/>
                <w:color w:val="000000" w:themeColor="text1"/>
                <w14:textFill>
                  <w14:solidFill>
                    <w14:schemeClr w14:val="tx1"/>
                  </w14:solidFill>
                </w14:textFill>
              </w:rPr>
              <w:t>电子信息类</w:t>
            </w:r>
          </w:p>
        </w:tc>
        <w:tc>
          <w:tcPr>
            <w:tcW w:w="2062"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color w:val="000000" w:themeColor="text1"/>
                <w14:textFill>
                  <w14:solidFill>
                    <w14:schemeClr w14:val="tx1"/>
                  </w14:solidFill>
                </w14:textFill>
              </w:rPr>
              <w:t>201105</w:t>
            </w:r>
          </w:p>
        </w:tc>
        <w:tc>
          <w:tcPr>
            <w:tcW w:w="2132" w:type="dxa"/>
          </w:tcPr>
          <w:p>
            <w:pPr>
              <w:adjustRightInd w:val="0"/>
              <w:snapToGrid w:val="0"/>
              <w:jc w:val="center"/>
              <w:rPr>
                <w:rFonts w:ascii="Times New Roman" w:hAnsi="Times New Roman" w:cs="Times New Roman"/>
                <w:strike/>
                <w:color w:val="000000" w:themeColor="text1"/>
                <w14:textFill>
                  <w14:solidFill>
                    <w14:schemeClr w14:val="tx1"/>
                  </w14:solidFill>
                </w14:textFill>
              </w:rPr>
            </w:pPr>
            <w:r>
              <w:rPr>
                <w:color w:val="000000" w:themeColor="text1"/>
                <w14:textFill>
                  <w14:solidFill>
                    <w14:schemeClr w14:val="tx1"/>
                  </w14:solidFill>
                </w14:textFill>
              </w:rPr>
              <w:t>04026302—2017182—8</w:t>
            </w:r>
          </w:p>
        </w:tc>
        <w:tc>
          <w:tcPr>
            <w:tcW w:w="1550"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数字逻辑电路</w:t>
            </w:r>
          </w:p>
        </w:tc>
        <w:tc>
          <w:tcPr>
            <w:tcW w:w="169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专业必修课</w:t>
            </w:r>
          </w:p>
        </w:tc>
        <w:tc>
          <w:tcPr>
            <w:tcW w:w="130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w:t>
            </w:r>
          </w:p>
        </w:tc>
        <w:tc>
          <w:tcPr>
            <w:tcW w:w="1329"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2017</w:t>
            </w:r>
          </w:p>
        </w:tc>
        <w:tc>
          <w:tcPr>
            <w:tcW w:w="1327"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FF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指专业课类别，包括专业必修课、专业选修课(含专业限选课、专业任选课)。专业课中可包含专业基础课。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14:textFill>
            <w14:solidFill>
              <w14:schemeClr w14:val="tx1"/>
            </w14:solidFill>
          </w14:textFill>
        </w:rPr>
        <w:t>在不同年级开设的可以多填，用英文分号隔开</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专业核心课：根据培养目标开设的具有专业特色的，以教授专业核心知识或培养专门技能为主要内容的课程。</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 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开课号”不重复。</w:t>
      </w:r>
    </w:p>
    <w:p>
      <w:pPr>
        <w:numPr>
          <w:ilvl w:val="255"/>
          <w:numId w:val="0"/>
        </w:num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243" w:name="_Toc22656"/>
      <w:bookmarkStart w:id="244" w:name="_Toc453514552"/>
      <w:r>
        <w:rPr>
          <w:rFonts w:hint="eastAsia" w:ascii="Times New Roman" w:hAnsi="Times New Roman" w:eastAsia="宋体"/>
          <w:color w:val="000000"/>
        </w:rPr>
        <w:t>表</w:t>
      </w:r>
      <w:r>
        <w:rPr>
          <w:rFonts w:ascii="Times New Roman" w:hAnsi="Times New Roman" w:eastAsia="宋体"/>
          <w:color w:val="000000"/>
        </w:rPr>
        <w:t>5-1-3</w:t>
      </w:r>
      <w:r>
        <w:rPr>
          <w:rFonts w:hint="eastAsia" w:ascii="Times New Roman" w:hAnsi="Times New Roman" w:eastAsia="宋体"/>
          <w:color w:val="000000"/>
        </w:rPr>
        <w:t>分专业（大类）专业实验课情况（学年）</w:t>
      </w:r>
      <w:bookmarkEnd w:id="243"/>
      <w:bookmarkEnd w:id="244"/>
    </w:p>
    <w:tbl>
      <w:tblPr>
        <w:tblStyle w:val="26"/>
        <w:tblpPr w:leftFromText="180" w:rightFromText="180" w:vertAnchor="text" w:horzAnchor="margin" w:tblpY="232"/>
        <w:tblW w:w="1340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384"/>
        <w:gridCol w:w="1250"/>
        <w:gridCol w:w="2011"/>
        <w:gridCol w:w="2551"/>
        <w:gridCol w:w="1559"/>
        <w:gridCol w:w="1276"/>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b/>
                <w:color w:val="000000"/>
                <w:szCs w:val="21"/>
              </w:rPr>
            </w:pPr>
            <w:bookmarkStart w:id="245" w:name="_Hlk77673303"/>
            <w:r>
              <w:rPr>
                <w:rFonts w:ascii="Times New Roman" w:hAnsi="Times New Roman" w:cs="Times New Roman"/>
                <w:b/>
                <w:color w:val="000000"/>
                <w:szCs w:val="21"/>
              </w:rPr>
              <w:t>校内专业（大类）代码</w:t>
            </w:r>
          </w:p>
        </w:tc>
        <w:tc>
          <w:tcPr>
            <w:tcW w:w="238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155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276" w:type="dxa"/>
            <w:vAlign w:val="center"/>
          </w:tcPr>
          <w:p>
            <w:pPr>
              <w:adjustRightInd w:val="0"/>
              <w:snapToGrid w:val="0"/>
              <w:jc w:val="center"/>
              <w:rPr>
                <w:rFonts w:ascii="Times New Roman" w:hAnsi="Times New Roman" w:cs="Times New Roman"/>
                <w:b/>
                <w:color w:val="FF0000"/>
                <w:szCs w:val="21"/>
              </w:rPr>
            </w:pPr>
            <w:r>
              <w:rPr>
                <w:rFonts w:hint="eastAsia" w:ascii="Times New Roman" w:hAnsi="Times New Roman" w:cs="Times New Roman"/>
                <w:b/>
                <w:color w:val="auto"/>
                <w:szCs w:val="21"/>
                <w:highlight w:val="none"/>
              </w:rPr>
              <w:t>实验学时</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080205Y</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薄膜材料与技术</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材料科学与工程实验室</w:t>
            </w:r>
            <w:r>
              <w:rPr>
                <w:color w:val="000000" w:themeColor="text1"/>
                <w14:textFill>
                  <w14:solidFill>
                    <w14:schemeClr w14:val="tx1"/>
                  </w14:solidFill>
                </w14:textFill>
              </w:rPr>
              <w:t>1</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1605</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110103</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机械制造基础（Ⅱ）</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机械工程实验室</w:t>
            </w:r>
            <w:r>
              <w:rPr>
                <w:color w:val="000000" w:themeColor="text1"/>
                <w14:textFill>
                  <w14:solidFill>
                    <w14:schemeClr w14:val="tx1"/>
                  </w14:solidFill>
                </w14:textFill>
              </w:rPr>
              <w:t>2</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0110</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201406</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光学基础实验</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物理实验室</w:t>
            </w:r>
            <w:r>
              <w:rPr>
                <w:color w:val="000000" w:themeColor="text1"/>
                <w14:textFill>
                  <w14:solidFill>
                    <w14:schemeClr w14:val="tx1"/>
                  </w14:solidFill>
                </w14:textFill>
              </w:rPr>
              <w:t>3</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1301</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bookmarkEnd w:id="245"/>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实验学时：</w:t>
      </w:r>
      <w:r>
        <w:rPr>
          <w:rFonts w:hint="eastAsia" w:ascii="Times New Roman" w:hAnsi="Times New Roman" w:cs="Times New Roman"/>
          <w:color w:val="FF0000"/>
          <w:szCs w:val="21"/>
        </w:rPr>
        <w:t>指该门课程使用该实验场所的实验学时数。</w:t>
      </w:r>
    </w:p>
    <w:p>
      <w:pPr>
        <w:adjustRightInd w:val="0"/>
        <w:snapToGrid w:val="0"/>
        <w:spacing w:line="360" w:lineRule="auto"/>
        <w:rPr>
          <w:rFonts w:ascii="宋体" w:hAnsi="宋体" w:cs="Times New Roman"/>
          <w:b/>
          <w:color w:val="000000"/>
          <w:szCs w:val="21"/>
        </w:rPr>
      </w:pPr>
      <w:r>
        <w:rPr>
          <w:rFonts w:hint="eastAsia" w:ascii="Times New Roman" w:hAnsi="Times New Roman" w:cs="Times New Roman"/>
          <w:b/>
          <w:color w:val="000000"/>
          <w:szCs w:val="21"/>
        </w:rPr>
        <w:t>注：1.场所名称、场所代码，</w:t>
      </w:r>
      <w:r>
        <w:rPr>
          <w:rFonts w:hint="eastAsia" w:ascii="Times New Roman" w:hAnsi="Times New Roman" w:cs="Times New Roman"/>
          <w:color w:val="000000" w:themeColor="text1"/>
          <w:szCs w:val="21"/>
          <w14:textFill>
            <w14:solidFill>
              <w14:schemeClr w14:val="tx1"/>
            </w14:solidFill>
          </w14:textFill>
        </w:rPr>
        <w:t>与</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7</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实验场所代码”保持一致；</w:t>
      </w:r>
      <w:r>
        <w:rPr>
          <w:rFonts w:hint="eastAsia" w:ascii="Times New Roman" w:hAnsi="Times New Roman" w:cs="Times New Roman"/>
          <w:b/>
          <w:color w:val="000000"/>
          <w:szCs w:val="21"/>
        </w:rPr>
        <w:t>如不在1-7-1中，名称填报实际名称，场所代码填报</w:t>
      </w:r>
      <w:r>
        <w:rPr>
          <w:rFonts w:hint="eastAsia" w:ascii="宋体" w:hAnsi="宋体" w:cs="Times New Roman"/>
          <w:b/>
          <w:color w:val="000000"/>
          <w:szCs w:val="21"/>
        </w:rPr>
        <w:t>“000000”。</w:t>
      </w:r>
    </w:p>
    <w:p>
      <w:pPr>
        <w:adjustRightInd w:val="0"/>
        <w:snapToGrid w:val="0"/>
        <w:spacing w:line="360" w:lineRule="auto"/>
        <w:rPr>
          <w:rFonts w:ascii="Times New Roman" w:hAnsi="Times New Roman" w:cs="Times New Roman"/>
          <w:bCs/>
          <w:color w:val="FF0000"/>
          <w:szCs w:val="21"/>
        </w:rPr>
      </w:pPr>
      <w:r>
        <w:rPr>
          <w:rFonts w:hint="eastAsia" w:ascii="宋体" w:hAnsi="宋体" w:cs="Times New Roman"/>
          <w:b/>
          <w:color w:val="000000"/>
          <w:szCs w:val="21"/>
        </w:rPr>
        <w:t xml:space="preserve"> </w:t>
      </w:r>
      <w:r>
        <w:rPr>
          <w:rFonts w:ascii="宋体" w:hAnsi="宋体" w:cs="Times New Roman"/>
          <w:b/>
          <w:color w:val="000000"/>
          <w:szCs w:val="21"/>
        </w:rPr>
        <w:t xml:space="preserve">   </w:t>
      </w:r>
      <w:r>
        <w:rPr>
          <w:rFonts w:hint="eastAsia" w:ascii="宋体" w:hAnsi="宋体" w:cs="Times New Roman"/>
          <w:b/>
          <w:color w:val="000000"/>
          <w:szCs w:val="21"/>
        </w:rPr>
        <w:t>2.</w:t>
      </w:r>
      <w:r>
        <w:rPr>
          <w:rFonts w:hint="eastAsia" w:ascii="宋体" w:hAnsi="宋体" w:cs="Times New Roman"/>
          <w:bCs/>
          <w:color w:val="FF0000"/>
          <w:szCs w:val="21"/>
        </w:rPr>
        <w:t>一门课程有多个实验场所的填多行。</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实验场所名称</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w:t>
      </w:r>
      <w:r>
        <w:rPr>
          <w:rFonts w:hint="eastAsia" w:ascii="Times New Roman" w:hAnsi="Times New Roman" w:cs="Times New Roman"/>
          <w:color w:val="FF0000"/>
          <w:szCs w:val="21"/>
        </w:rPr>
        <w:t>实验场所代码</w:t>
      </w:r>
      <w:r>
        <w:rPr>
          <w:rFonts w:hint="eastAsia" w:ascii="Times New Roman" w:hAnsi="Times New Roman" w:cs="Times New Roman"/>
          <w:color w:val="000000" w:themeColor="text1"/>
          <w:szCs w:val="21"/>
          <w14:textFill>
            <w14:solidFill>
              <w14:schemeClr w14:val="tx1"/>
            </w14:solidFill>
          </w14:textFill>
        </w:rPr>
        <w:t>”不重复.</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r>
        <w:rPr>
          <w:rFonts w:hint="eastAsia" w:ascii="Times New Roman" w:hAnsi="Times New Roman" w:cs="Times New Roman"/>
          <w:color w:val="000000" w:themeColor="text1"/>
          <w:szCs w:val="21"/>
          <w14:textFill>
            <w14:solidFill>
              <w14:schemeClr w14:val="tx1"/>
            </w14:solidFill>
          </w14:textFill>
        </w:rPr>
        <w:t>：</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“大类代码”、“校内大类名称”要保持一致；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课程号”保持一致。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outlineLvl w:val="1"/>
        <w:rPr>
          <w:rFonts w:hint="default" w:ascii="Times New Roman" w:hAnsi="Times New Roman" w:eastAsia="宋体" w:cstheme="majorBidi"/>
          <w:b/>
          <w:bCs/>
          <w:color w:val="000000"/>
          <w:kern w:val="2"/>
          <w:sz w:val="28"/>
          <w:szCs w:val="32"/>
          <w:highlight w:val="yellow"/>
          <w:lang w:val="en-US" w:eastAsia="zh-CN" w:bidi="ar-SA"/>
        </w:rPr>
      </w:pPr>
      <w:bookmarkStart w:id="246" w:name="_Toc30769"/>
      <w:r>
        <w:rPr>
          <w:rFonts w:hint="eastAsia" w:ascii="Times New Roman" w:hAnsi="Times New Roman" w:eastAsia="宋体" w:cstheme="majorBidi"/>
          <w:b/>
          <w:bCs/>
          <w:color w:val="000000"/>
          <w:kern w:val="2"/>
          <w:sz w:val="28"/>
          <w:szCs w:val="32"/>
          <w:highlight w:val="yellow"/>
          <w:lang w:val="en-US" w:eastAsia="zh-CN" w:bidi="ar-SA"/>
        </w:rPr>
        <w:t>表5-1-4</w:t>
      </w:r>
      <w:r>
        <w:rPr>
          <w:rFonts w:hint="eastAsia" w:ascii="Times New Roman" w:hAnsi="Times New Roman" w:cstheme="majorBidi"/>
          <w:b/>
          <w:bCs/>
          <w:color w:val="000000"/>
          <w:kern w:val="2"/>
          <w:sz w:val="28"/>
          <w:szCs w:val="32"/>
          <w:highlight w:val="yellow"/>
          <w:lang w:val="en-US" w:eastAsia="zh-CN" w:bidi="ar-SA"/>
        </w:rPr>
        <w:t xml:space="preserve"> 多教师授课情况（学年）</w:t>
      </w:r>
      <w:bookmarkEnd w:id="246"/>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456"/>
        <w:gridCol w:w="1284"/>
        <w:gridCol w:w="1667"/>
        <w:gridCol w:w="1978"/>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开课号</w:t>
            </w:r>
          </w:p>
        </w:tc>
        <w:tc>
          <w:tcPr>
            <w:tcW w:w="1456"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课程名称</w:t>
            </w:r>
          </w:p>
        </w:tc>
        <w:tc>
          <w:tcPr>
            <w:tcW w:w="1284"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总学时</w:t>
            </w:r>
          </w:p>
        </w:tc>
        <w:tc>
          <w:tcPr>
            <w:tcW w:w="1667"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w:t>
            </w:r>
          </w:p>
        </w:tc>
        <w:tc>
          <w:tcPr>
            <w:tcW w:w="1978"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授课教师工号</w:t>
            </w:r>
          </w:p>
        </w:tc>
        <w:tc>
          <w:tcPr>
            <w:tcW w:w="2000"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教师授课学时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bl>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填报提示：</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1.仅在“表5-1-1开课情况”中多位教师授课的课程填写本表</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2.开课号、课程名称、总学时与5-1-1保持一致</w:t>
      </w:r>
    </w:p>
    <w:p>
      <w:pPr>
        <w:adjustRightInd w:val="0"/>
        <w:snapToGrid w:val="0"/>
        <w:spacing w:line="360" w:lineRule="auto"/>
        <w:jc w:val="left"/>
        <w:rPr>
          <w:rFonts w:hint="eastAsia" w:ascii="Times New Roman" w:hAnsi="Times New Roman" w:cs="Times New Roman"/>
          <w:color w:val="FF0000"/>
          <w:szCs w:val="21"/>
        </w:rPr>
      </w:pPr>
      <w:r>
        <w:rPr>
          <w:rFonts w:hint="eastAsia" w:ascii="宋体" w:hAnsi="宋体" w:eastAsia="宋体" w:cs="宋体"/>
          <w:i w:val="0"/>
          <w:iCs w:val="0"/>
          <w:color w:val="FF0000"/>
          <w:kern w:val="0"/>
          <w:sz w:val="22"/>
          <w:szCs w:val="22"/>
          <w:u w:val="none"/>
          <w:lang w:val="en-US" w:eastAsia="zh-CN" w:bidi="ar"/>
        </w:rPr>
        <w:t>3.同一开课号下，多位教师授课分条填报，多位教师授课学时之和=“总学时”</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pStyle w:val="3"/>
        <w:adjustRightInd w:val="0"/>
        <w:snapToGrid w:val="0"/>
        <w:rPr>
          <w:rFonts w:ascii="Times New Roman" w:hAnsi="Times New Roman" w:eastAsia="宋体"/>
          <w:color w:val="auto"/>
          <w:highlight w:val="none"/>
        </w:rPr>
      </w:pPr>
      <w:bookmarkStart w:id="247" w:name="_Toc453514553"/>
      <w:bookmarkStart w:id="248" w:name="_Toc436554330"/>
      <w:bookmarkStart w:id="249" w:name="_Toc436883453"/>
      <w:bookmarkStart w:id="250" w:name="_Toc390241036"/>
      <w:bookmarkStart w:id="251" w:name="_Toc20943"/>
      <w:r>
        <w:rPr>
          <w:rFonts w:ascii="Times New Roman" w:hAnsi="Times New Roman" w:eastAsia="宋体"/>
          <w:color w:val="auto"/>
          <w:highlight w:val="none"/>
        </w:rPr>
        <w:t>表5-2</w:t>
      </w:r>
      <w:bookmarkEnd w:id="247"/>
      <w:bookmarkEnd w:id="248"/>
      <w:bookmarkEnd w:id="249"/>
      <w:bookmarkEnd w:id="250"/>
      <w:r>
        <w:rPr>
          <w:rFonts w:ascii="Times New Roman" w:hAnsi="Times New Roman" w:eastAsia="宋体"/>
          <w:color w:val="auto"/>
          <w:highlight w:val="none"/>
        </w:rPr>
        <w:t xml:space="preserve"> </w:t>
      </w:r>
      <w:r>
        <w:rPr>
          <w:rFonts w:hint="eastAsia" w:ascii="Times New Roman" w:hAnsi="Times New Roman" w:eastAsia="宋体"/>
          <w:color w:val="auto"/>
          <w:highlight w:val="none"/>
        </w:rPr>
        <w:t>学生毕业综合训练情况（学年）</w:t>
      </w:r>
      <w:bookmarkEnd w:id="251"/>
    </w:p>
    <w:tbl>
      <w:tblPr>
        <w:tblStyle w:val="27"/>
        <w:tblW w:w="131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339"/>
        <w:gridCol w:w="2018"/>
        <w:gridCol w:w="1920"/>
        <w:gridCol w:w="3152"/>
        <w:gridCol w:w="1723"/>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82" w:type="dxa"/>
            <w:vAlign w:val="center"/>
          </w:tcPr>
          <w:p>
            <w:pPr>
              <w:pStyle w:val="63"/>
              <w:ind w:firstLine="0" w:firstLineChars="0"/>
              <w:jc w:val="center"/>
              <w:rPr>
                <w:rFonts w:ascii="Times New Roman" w:hAnsi="Times New Roman" w:cs="Times New Roman"/>
                <w:b/>
                <w:bCs/>
                <w:color w:val="000000"/>
              </w:rPr>
            </w:pPr>
            <w:bookmarkStart w:id="252" w:name="_Hlk77781052"/>
            <w:r>
              <w:rPr>
                <w:rFonts w:hint="eastAsia" w:ascii="Times New Roman" w:hAnsi="Times New Roman" w:cs="Times New Roman"/>
                <w:b/>
                <w:bCs/>
                <w:color w:val="000000"/>
              </w:rPr>
              <w:t>学号</w:t>
            </w:r>
          </w:p>
        </w:tc>
        <w:tc>
          <w:tcPr>
            <w:tcW w:w="1378"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学生姓名</w:t>
            </w:r>
          </w:p>
        </w:tc>
        <w:tc>
          <w:tcPr>
            <w:tcW w:w="2087"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毕业综合训练题目</w:t>
            </w:r>
          </w:p>
        </w:tc>
        <w:tc>
          <w:tcPr>
            <w:tcW w:w="1985"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选题类别</w:t>
            </w:r>
          </w:p>
        </w:tc>
        <w:tc>
          <w:tcPr>
            <w:tcW w:w="3261"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是否在实验、实习、工程实践和社会调查等社会实践中完成</w:t>
            </w:r>
          </w:p>
        </w:tc>
        <w:tc>
          <w:tcPr>
            <w:tcW w:w="177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指导教师姓名</w:t>
            </w:r>
          </w:p>
        </w:tc>
        <w:tc>
          <w:tcPr>
            <w:tcW w:w="174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b/>
                <w:bCs/>
                <w:color w:val="000000"/>
              </w:rPr>
            </w:pPr>
          </w:p>
        </w:tc>
        <w:tc>
          <w:tcPr>
            <w:tcW w:w="1378" w:type="dxa"/>
            <w:vAlign w:val="center"/>
          </w:tcPr>
          <w:p>
            <w:pPr>
              <w:pStyle w:val="63"/>
              <w:ind w:firstLine="0" w:firstLineChars="0"/>
              <w:jc w:val="center"/>
              <w:rPr>
                <w:rFonts w:ascii="Times New Roman" w:hAnsi="Times New Roman" w:cs="Times New Roman"/>
                <w:b/>
                <w:bCs/>
                <w:color w:val="000000"/>
              </w:rPr>
            </w:pPr>
          </w:p>
        </w:tc>
        <w:tc>
          <w:tcPr>
            <w:tcW w:w="2087" w:type="dxa"/>
            <w:vAlign w:val="center"/>
          </w:tcPr>
          <w:p>
            <w:pPr>
              <w:pStyle w:val="63"/>
              <w:ind w:firstLine="0" w:firstLineChars="0"/>
              <w:jc w:val="center"/>
              <w:rPr>
                <w:rFonts w:ascii="Times New Roman" w:hAnsi="Times New Roman" w:cs="Times New Roman"/>
                <w:color w:val="000000"/>
              </w:rPr>
            </w:pP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779" w:type="dxa"/>
            <w:vAlign w:val="center"/>
          </w:tcPr>
          <w:p>
            <w:pPr>
              <w:pStyle w:val="63"/>
              <w:ind w:firstLine="0" w:firstLineChars="0"/>
              <w:jc w:val="center"/>
              <w:rPr>
                <w:rFonts w:ascii="Times New Roman" w:hAnsi="Times New Roman" w:cs="Times New Roman"/>
                <w:b/>
                <w:bCs/>
                <w:color w:val="000000"/>
              </w:rPr>
            </w:pPr>
          </w:p>
        </w:tc>
        <w:tc>
          <w:tcPr>
            <w:tcW w:w="1749" w:type="dxa"/>
            <w:vAlign w:val="center"/>
          </w:tcPr>
          <w:p>
            <w:pPr>
              <w:pStyle w:val="63"/>
              <w:ind w:firstLine="0" w:firstLineChars="0"/>
              <w:jc w:val="center"/>
              <w:rPr>
                <w:rFonts w:ascii="Times New Roman" w:hAnsi="Times New Roman" w:cs="Times New Roman"/>
                <w:b/>
                <w:bCs/>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018010101</w:t>
            </w:r>
          </w:p>
        </w:tc>
        <w:tc>
          <w:tcPr>
            <w:tcW w:w="1378"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黄六</w:t>
            </w:r>
          </w:p>
        </w:tc>
        <w:tc>
          <w:tcPr>
            <w:tcW w:w="2087"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基于大数据的学生体验研究</w:t>
            </w: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毕业论文</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是</w:t>
            </w:r>
          </w:p>
        </w:tc>
        <w:tc>
          <w:tcPr>
            <w:tcW w:w="177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张三</w:t>
            </w:r>
          </w:p>
        </w:tc>
        <w:tc>
          <w:tcPr>
            <w:tcW w:w="174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0</w:t>
            </w:r>
            <w:r>
              <w:rPr>
                <w:rFonts w:ascii="Times New Roman" w:hAnsi="Times New Roman" w:cs="Times New Roman"/>
                <w:color w:val="000000"/>
              </w:rPr>
              <w:t>001</w:t>
            </w:r>
          </w:p>
        </w:tc>
      </w:tr>
      <w:bookmarkEnd w:id="252"/>
    </w:tbl>
    <w:p>
      <w:pPr>
        <w:pStyle w:val="63"/>
        <w:ind w:left="502" w:firstLine="0" w:firstLineChars="0"/>
        <w:rPr>
          <w:rFonts w:ascii="仿宋_GB2312" w:eastAsia="仿宋_GB2312"/>
          <w:b/>
          <w:bCs/>
          <w:sz w:val="24"/>
          <w:szCs w:val="24"/>
        </w:rPr>
      </w:pPr>
    </w:p>
    <w:p>
      <w:pPr>
        <w:rPr>
          <w:rFonts w:asciiTheme="minorEastAsia" w:hAnsiTheme="minorEastAsia" w:eastAsiaTheme="minorEastAsia"/>
          <w:b/>
          <w:bCs/>
          <w:szCs w:val="21"/>
        </w:rPr>
      </w:pPr>
      <w:bookmarkStart w:id="253" w:name="_Hlk77781069"/>
      <w:bookmarkStart w:id="254" w:name="_Hlk77781018"/>
      <w:r>
        <w:rPr>
          <w:rFonts w:hint="eastAsia" w:asciiTheme="minorEastAsia" w:hAnsiTheme="minorEastAsia" w:eastAsiaTheme="minorEastAsia"/>
          <w:b/>
          <w:bCs/>
          <w:szCs w:val="21"/>
        </w:rPr>
        <w:t>指标解释：</w:t>
      </w:r>
    </w:p>
    <w:p>
      <w:pPr>
        <w:rPr>
          <w:rFonts w:asciiTheme="minorEastAsia" w:hAnsiTheme="minorEastAsia" w:eastAsiaTheme="minorEastAsia"/>
          <w:color w:val="FF0000"/>
          <w:szCs w:val="21"/>
        </w:rPr>
      </w:pPr>
      <w:r>
        <w:rPr>
          <w:rFonts w:hint="eastAsia" w:asciiTheme="minorEastAsia" w:hAnsiTheme="minorEastAsia" w:eastAsiaTheme="minorEastAsia"/>
          <w:b/>
          <w:bCs/>
          <w:szCs w:val="21"/>
        </w:rPr>
        <w:t>选题类别：</w:t>
      </w:r>
      <w:r>
        <w:rPr>
          <w:rFonts w:hint="eastAsia" w:asciiTheme="minorEastAsia" w:hAnsiTheme="minorEastAsia" w:eastAsiaTheme="minorEastAsia"/>
          <w:szCs w:val="21"/>
        </w:rPr>
        <w:t>毕业设计、毕业论文、社会调查报告、作品展示、毕业汇报演出、其他。</w:t>
      </w:r>
    </w:p>
    <w:p>
      <w:pPr>
        <w:rPr>
          <w:rFonts w:asciiTheme="minorEastAsia" w:hAnsiTheme="minorEastAsia" w:eastAsiaTheme="minorEastAsia"/>
          <w:szCs w:val="21"/>
        </w:rPr>
      </w:pPr>
      <w:r>
        <w:rPr>
          <w:rFonts w:hint="eastAsia" w:asciiTheme="minorEastAsia" w:hAnsiTheme="minorEastAsia" w:eastAsiaTheme="minorEastAsia"/>
          <w:b/>
          <w:bCs/>
          <w:szCs w:val="21"/>
        </w:rPr>
        <w:t>指导教师姓名：</w:t>
      </w:r>
      <w:r>
        <w:rPr>
          <w:rFonts w:hint="eastAsia" w:asciiTheme="minorEastAsia" w:hAnsiTheme="minorEastAsia" w:eastAsiaTheme="minorEastAsia"/>
          <w:szCs w:val="21"/>
        </w:rPr>
        <w:t>学生毕业设计/论文实际指导教师，同一个学生有多个指导教师的可多填，不同教师间用英文分号隔开。（校外指导教师无校内工号的，工号填“0</w:t>
      </w:r>
      <w:r>
        <w:rPr>
          <w:rFonts w:asciiTheme="minorEastAsia" w:hAnsiTheme="minorEastAsia" w:eastAsiaTheme="minorEastAsia"/>
          <w:szCs w:val="21"/>
        </w:rPr>
        <w:t>00000</w:t>
      </w:r>
      <w:r>
        <w:rPr>
          <w:rFonts w:hint="eastAsia" w:asciiTheme="minorEastAsia" w:hAnsiTheme="minorEastAsia" w:eastAsiaTheme="minorEastAsia"/>
          <w:szCs w:val="21"/>
        </w:rPr>
        <w:t>”）。</w:t>
      </w:r>
    </w:p>
    <w:p>
      <w:pPr>
        <w:rPr>
          <w:rFonts w:asciiTheme="minorEastAsia" w:hAnsiTheme="minorEastAsia" w:eastAsiaTheme="minorEastAsia"/>
          <w:color w:val="FF0000"/>
          <w:szCs w:val="21"/>
        </w:rPr>
      </w:pPr>
      <w:r>
        <w:rPr>
          <w:rFonts w:hint="eastAsia" w:asciiTheme="minorEastAsia" w:hAnsiTheme="minorEastAsia" w:eastAsiaTheme="minorEastAsia"/>
          <w:b/>
          <w:bCs/>
          <w:color w:val="FF0000"/>
          <w:szCs w:val="21"/>
        </w:rPr>
        <w:t>注：1.</w:t>
      </w:r>
      <w:r>
        <w:rPr>
          <w:rFonts w:hint="eastAsia" w:asciiTheme="minorEastAsia" w:hAnsiTheme="minorEastAsia" w:eastAsiaTheme="minorEastAsia"/>
          <w:color w:val="FF0000"/>
          <w:szCs w:val="21"/>
        </w:rPr>
        <w:t>以医学临床实习为毕业综合训练的学生不填此表。</w:t>
      </w: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t xml:space="preserve">    </w:t>
      </w:r>
      <w:r>
        <w:rPr>
          <w:rFonts w:hint="eastAsia" w:asciiTheme="minorEastAsia" w:hAnsiTheme="minorEastAsia" w:eastAsiaTheme="minorEastAsia"/>
          <w:b/>
          <w:bCs/>
          <w:color w:val="FF0000"/>
          <w:szCs w:val="21"/>
        </w:rPr>
        <w:t>2.</w:t>
      </w:r>
      <w:r>
        <w:rPr>
          <w:rFonts w:hint="eastAsia" w:asciiTheme="minorEastAsia" w:hAnsiTheme="minorEastAsia" w:eastAsiaTheme="minorEastAsia"/>
          <w:color w:val="FF0000"/>
          <w:szCs w:val="21"/>
        </w:rPr>
        <w:t>仅填报主修专业毕业综合训练情况。</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rFonts w:asciiTheme="minorEastAsia" w:hAnsiTheme="minorEastAsia" w:eastAsiaTheme="minorEastAsia"/>
          <w:b/>
          <w:bCs/>
          <w:szCs w:val="21"/>
        </w:rPr>
      </w:pPr>
      <w:r>
        <w:rPr>
          <w:rFonts w:hint="eastAsia" w:asciiTheme="minorEastAsia" w:hAnsiTheme="minorEastAsia" w:eastAsiaTheme="minorEastAsia"/>
          <w:b/>
          <w:bCs/>
          <w:szCs w:val="21"/>
        </w:rPr>
        <w:t>表内校验：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1.表内“学号”不重复。</w:t>
      </w:r>
    </w:p>
    <w:p>
      <w:pPr>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1.“学号”、“学生姓名”与表1-</w:t>
      </w:r>
      <w:r>
        <w:rPr>
          <w:rFonts w:asciiTheme="minorEastAsia" w:hAnsiTheme="minorEastAsia" w:eastAsiaTheme="minorEastAsia"/>
          <w:szCs w:val="21"/>
        </w:rPr>
        <w:t>6</w:t>
      </w:r>
      <w:r>
        <w:rPr>
          <w:rFonts w:hint="eastAsia" w:asciiTheme="minorEastAsia" w:hAnsiTheme="minorEastAsia" w:eastAsiaTheme="minorEastAsia"/>
          <w:szCs w:val="21"/>
        </w:rPr>
        <w:t>“学号”、“学生姓名”保持一致。</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2.“指导教师姓名”、“指导教师工号”与表1-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r>
        <w:rPr>
          <w:rFonts w:hint="eastAsia" w:asciiTheme="minorEastAsia" w:hAnsiTheme="minorEastAsia" w:eastAsiaTheme="minorEastAsia"/>
          <w:szCs w:val="21"/>
        </w:rPr>
        <w:t>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“姓名”、“工号”保持一致。</w:t>
      </w:r>
      <w:bookmarkEnd w:id="253"/>
    </w:p>
    <w:bookmarkEnd w:id="254"/>
    <w:p>
      <w:pPr>
        <w:adjustRightInd w:val="0"/>
        <w:snapToGrid w:val="0"/>
        <w:spacing w:line="360" w:lineRule="auto"/>
        <w:ind w:firstLine="360" w:firstLineChars="200"/>
        <w:rPr>
          <w:rFonts w:ascii="Times New Roman" w:hAnsi="Times New Roman" w:cs="Times New Roman"/>
          <w:color w:val="000000"/>
          <w:sz w:val="18"/>
          <w:szCs w:val="21"/>
        </w:rPr>
      </w:pPr>
      <w:bookmarkStart w:id="255" w:name="_Toc390241034"/>
      <w:bookmarkStart w:id="256" w:name="_Toc436883451"/>
      <w:bookmarkStart w:id="257" w:name="_Toc436554328"/>
    </w:p>
    <w:p>
      <w:pPr>
        <w:adjustRightInd w:val="0"/>
        <w:snapToGrid w:val="0"/>
        <w:spacing w:line="360" w:lineRule="auto"/>
        <w:ind w:firstLine="360" w:firstLineChars="200"/>
        <w:rPr>
          <w:rFonts w:ascii="Times New Roman" w:hAnsi="Times New Roman" w:cs="Times New Roman"/>
          <w:color w:val="000000"/>
          <w:sz w:val="18"/>
          <w:szCs w:val="21"/>
        </w:rPr>
      </w:pPr>
    </w:p>
    <w:p>
      <w:pPr>
        <w:adjustRightInd w:val="0"/>
        <w:snapToGrid w:val="0"/>
        <w:spacing w:line="360" w:lineRule="auto"/>
        <w:ind w:firstLine="360" w:firstLineChars="200"/>
        <w:rPr>
          <w:rFonts w:ascii="Times New Roman" w:hAnsi="Times New Roman" w:cs="Times New Roman"/>
          <w:color w:val="000000"/>
          <w:sz w:val="18"/>
          <w:szCs w:val="21"/>
        </w:rPr>
      </w:pPr>
    </w:p>
    <w:bookmarkEnd w:id="255"/>
    <w:bookmarkEnd w:id="256"/>
    <w:bookmarkEnd w:id="257"/>
    <w:p>
      <w:pPr>
        <w:pStyle w:val="3"/>
        <w:adjustRightInd w:val="0"/>
        <w:snapToGrid w:val="0"/>
        <w:rPr>
          <w:rFonts w:ascii="Times New Roman" w:hAnsi="Times New Roman" w:eastAsia="宋体"/>
          <w:color w:val="000000"/>
          <w:highlight w:val="yellow"/>
        </w:rPr>
      </w:pPr>
      <w:bookmarkStart w:id="258" w:name="_Toc11282"/>
      <w:bookmarkStart w:id="259" w:name="_Toc365885772"/>
      <w:bookmarkStart w:id="260" w:name="_Toc390356290"/>
      <w:bookmarkStart w:id="261" w:name="_Toc453514557"/>
      <w:bookmarkStart w:id="262" w:name="_Toc17238"/>
      <w:bookmarkStart w:id="263" w:name="_Toc436883452"/>
      <w:bookmarkStart w:id="264" w:name="_Toc390241035"/>
      <w:bookmarkStart w:id="265" w:name="_Toc436554329"/>
      <w:r>
        <w:rPr>
          <w:rFonts w:ascii="Times New Roman" w:hAnsi="Times New Roman" w:eastAsia="宋体"/>
          <w:color w:val="000000"/>
          <w:highlight w:val="yellow"/>
        </w:rPr>
        <w:t>表5-3本科</w:t>
      </w:r>
      <w:r>
        <w:rPr>
          <w:rFonts w:hint="eastAsia" w:ascii="Times New Roman" w:hAnsi="Times New Roman" w:eastAsia="宋体"/>
          <w:color w:val="000000"/>
          <w:highlight w:val="yellow"/>
        </w:rPr>
        <w:t>在线课程情况</w:t>
      </w:r>
      <w:bookmarkEnd w:id="258"/>
      <w:bookmarkEnd w:id="259"/>
      <w:bookmarkEnd w:id="260"/>
      <w:r>
        <w:rPr>
          <w:rFonts w:ascii="Times New Roman" w:hAnsi="Times New Roman" w:eastAsia="宋体"/>
          <w:color w:val="000000"/>
          <w:highlight w:val="yellow"/>
        </w:rPr>
        <w:t>（学年）</w:t>
      </w:r>
      <w:bookmarkEnd w:id="261"/>
      <w:bookmarkEnd w:id="262"/>
    </w:p>
    <w:tbl>
      <w:tblPr>
        <w:tblStyle w:val="26"/>
        <w:tblW w:w="1281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56"/>
        <w:gridCol w:w="1158"/>
        <w:gridCol w:w="2572"/>
        <w:gridCol w:w="1672"/>
        <w:gridCol w:w="2953"/>
        <w:gridCol w:w="23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15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c>
          <w:tcPr>
            <w:tcW w:w="2301" w:type="dxa"/>
            <w:tcBorders>
              <w:top w:val="single" w:color="auto" w:sz="12" w:space="0"/>
              <w:bottom w:val="single" w:color="auto" w:sz="4" w:space="0"/>
            </w:tcBorders>
            <w:vAlign w:val="center"/>
          </w:tcPr>
          <w:p>
            <w:pPr>
              <w:adjustRightInd w:val="0"/>
              <w:snapToGrid w:val="0"/>
              <w:jc w:val="center"/>
              <w:rPr>
                <w:rFonts w:ascii="Times New Roman" w:hAnsi="Times New Roman" w:eastAsia="等线"/>
                <w:b/>
                <w:bCs/>
              </w:rPr>
            </w:pPr>
            <w:r>
              <w:rPr>
                <w:rFonts w:ascii="Times New Roman" w:hAnsi="Times New Roman" w:eastAsia="等线"/>
                <w:b/>
                <w:bCs/>
              </w:rPr>
              <w:t>立项时间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c>
          <w:tcPr>
            <w:tcW w:w="2301" w:type="dxa"/>
            <w:tcBorders>
              <w:top w:val="single" w:color="auto" w:sz="4" w:space="0"/>
              <w:bottom w:val="single" w:color="auto" w:sz="4" w:space="0"/>
            </w:tcBorders>
            <w:vAlign w:val="center"/>
          </w:tcPr>
          <w:p>
            <w:pPr>
              <w:adjustRightInd w:val="0"/>
              <w:snapToGrid w:val="0"/>
              <w:jc w:val="center"/>
              <w:rPr>
                <w:rFonts w:ascii="Times New Roman" w:hAnsi="Times New Roman" w:eastAsia="等线"/>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大学物理实验</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11020902</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机械原理</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000</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精品在线开放课程</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省部级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中华诗词之美</w:t>
            </w: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00W00001</w:t>
            </w: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引进</w:t>
            </w:r>
          </w:p>
        </w:tc>
        <w:tc>
          <w:tcPr>
            <w:tcW w:w="2301" w:type="dxa"/>
            <w:tcBorders>
              <w:top w:val="single" w:color="auto" w:sz="4" w:space="0"/>
              <w:bottom w:val="single" w:color="auto" w:sz="4" w:space="0"/>
            </w:tcBorders>
            <w:vAlign w:val="center"/>
          </w:tcPr>
          <w:p>
            <w:pPr>
              <w:adjustRightInd w:val="0"/>
              <w:snapToGrid w:val="0"/>
              <w:jc w:val="center"/>
              <w:rPr>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项目类型</w:t>
      </w:r>
      <w:r>
        <w:rPr>
          <w:rFonts w:hint="eastAsia" w:cs="Times New Roman" w:asciiTheme="minorEastAsia" w:hAnsiTheme="minorEastAsia" w:eastAsiaTheme="minorEastAsia"/>
          <w:color w:val="000000" w:themeColor="text1"/>
          <w:szCs w:val="21"/>
          <w14:textFill>
            <w14:solidFill>
              <w14:schemeClr w14:val="tx1"/>
            </w14:solidFill>
          </w14:textFill>
        </w:rPr>
        <w:t>：精品在线开放课程（</w:t>
      </w:r>
      <w:r>
        <w:rPr>
          <w:rFonts w:hint="eastAsia" w:asciiTheme="minorEastAsia" w:hAnsiTheme="minorEastAsia" w:eastAsiaTheme="minorEastAsia"/>
          <w:b/>
          <w:color w:val="000000" w:themeColor="text1"/>
          <w:szCs w:val="21"/>
          <w14:textFill>
            <w14:solidFill>
              <w14:schemeClr w14:val="tx1"/>
            </w14:solidFill>
          </w14:textFill>
        </w:rPr>
        <w:t>特指由国家或省级教育行政主管部门专项评选认定的相关课程</w:t>
      </w:r>
      <w:r>
        <w:rPr>
          <w:rFonts w:hint="eastAsia" w:cs="Times New Roman"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b/>
          <w:color w:val="000000" w:themeColor="text1"/>
          <w:szCs w:val="21"/>
          <w14:textFill>
            <w14:solidFill>
              <w14:schemeClr w14:val="tx1"/>
            </w14:solidFill>
          </w14:textFill>
        </w:rPr>
        <w:t>MOOC</w:t>
      </w:r>
      <w:r>
        <w:rPr>
          <w:rFonts w:hint="eastAsia" w:asciiTheme="minorEastAsia" w:hAnsiTheme="minorEastAsia" w:eastAsiaTheme="minorEastAsia"/>
          <w:b/>
          <w:color w:val="000000" w:themeColor="text1"/>
          <w:szCs w:val="21"/>
          <w14:textFill>
            <w14:solidFill>
              <w14:schemeClr w14:val="tx1"/>
            </w14:solidFill>
          </w14:textFill>
        </w:rPr>
        <w:t>（面向社会开放的大规模网络课程）、</w:t>
      </w:r>
      <w:r>
        <w:rPr>
          <w:rFonts w:asciiTheme="minorEastAsia" w:hAnsiTheme="minorEastAsia" w:eastAsiaTheme="minorEastAsia"/>
          <w:b/>
          <w:color w:val="000000" w:themeColor="text1"/>
          <w:szCs w:val="21"/>
          <w14:textFill>
            <w14:solidFill>
              <w14:schemeClr w14:val="tx1"/>
            </w14:solidFill>
          </w14:textFill>
        </w:rPr>
        <w:t>SPOC</w:t>
      </w:r>
      <w:r>
        <w:rPr>
          <w:rFonts w:hint="eastAsia" w:asciiTheme="minorEastAsia" w:hAnsiTheme="minorEastAsia" w:eastAsiaTheme="minorEastAsia"/>
          <w:b/>
          <w:color w:val="000000" w:themeColor="text1"/>
          <w:szCs w:val="21"/>
          <w14:textFill>
            <w14:solidFill>
              <w14:schemeClr w14:val="tx1"/>
            </w14:solidFill>
          </w14:textFill>
        </w:rPr>
        <w:t>（针对校内特定群体进行的小规模网络课程）</w:t>
      </w:r>
      <w:r>
        <w:rPr>
          <w:rFonts w:hint="eastAsia" w:asciiTheme="minorEastAsia" w:hAnsiTheme="minorEastAsia" w:eastAsiaTheme="minorEastAsia"/>
          <w:b/>
          <w:color w:val="000000" w:themeColor="text1"/>
          <w:szCs w:val="21"/>
          <w:lang w:eastAsia="zh-CN"/>
          <w14:textFill>
            <w14:solidFill>
              <w14:schemeClr w14:val="tx1"/>
            </w14:solidFill>
          </w14:textFill>
        </w:rPr>
        <w:t>、</w:t>
      </w:r>
      <w:r>
        <w:rPr>
          <w:rFonts w:hint="eastAsia" w:asciiTheme="minorEastAsia" w:hAnsiTheme="minorEastAsia" w:eastAsiaTheme="minorEastAsia"/>
          <w:b/>
          <w:color w:val="000000" w:themeColor="text1"/>
          <w:szCs w:val="21"/>
          <w:highlight w:val="yellow"/>
          <w14:textFill>
            <w14:solidFill>
              <w14:schemeClr w14:val="tx1"/>
            </w14:solidFill>
          </w14:textFill>
        </w:rPr>
        <w:t>在线教学英文版国际平台上线课程</w:t>
      </w:r>
      <w:r>
        <w:rPr>
          <w:rFonts w:hint="eastAsia"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课程号：</w:t>
      </w:r>
      <w:r>
        <w:rPr>
          <w:rFonts w:hint="eastAsia" w:asciiTheme="minorEastAsia" w:hAnsiTheme="minorEastAsia" w:eastAsiaTheme="minorEastAsia"/>
          <w:b/>
          <w:color w:val="000000" w:themeColor="text1"/>
          <w:szCs w:val="21"/>
          <w14:textFill>
            <w14:solidFill>
              <w14:schemeClr w14:val="tx1"/>
            </w14:solidFill>
          </w14:textFill>
        </w:rPr>
        <w:t>与表</w:t>
      </w:r>
      <w:r>
        <w:rPr>
          <w:rFonts w:asciiTheme="minorEastAsia" w:hAnsiTheme="minorEastAsia" w:eastAsiaTheme="minorEastAsia"/>
          <w:b/>
          <w:color w:val="000000" w:themeColor="text1"/>
          <w:szCs w:val="21"/>
          <w14:textFill>
            <w14:solidFill>
              <w14:schemeClr w14:val="tx1"/>
            </w14:solidFill>
          </w14:textFill>
        </w:rPr>
        <w:t>5-1-1</w:t>
      </w:r>
      <w:r>
        <w:rPr>
          <w:rFonts w:hint="eastAsia" w:asciiTheme="minorEastAsia" w:hAnsiTheme="minorEastAsia" w:eastAsiaTheme="minorEastAsia"/>
          <w:b/>
          <w:color w:val="000000" w:themeColor="text1"/>
          <w:szCs w:val="21"/>
          <w14:textFill>
            <w14:solidFill>
              <w14:schemeClr w14:val="tx1"/>
            </w14:solidFill>
          </w14:textFill>
        </w:rPr>
        <w:t>“课程号”保持一致。</w:t>
      </w:r>
      <w:r>
        <w:rPr>
          <w:rFonts w:hint="eastAsia" w:cs="Times New Roman" w:asciiTheme="minorEastAsia" w:hAnsiTheme="minorEastAsia" w:eastAsiaTheme="minorEastAsia"/>
          <w:b/>
          <w:color w:val="000000" w:themeColor="text1"/>
          <w:szCs w:val="21"/>
          <w14:textFill>
            <w14:solidFill>
              <w14:schemeClr w14:val="tx1"/>
            </w14:solidFill>
          </w14:textFill>
        </w:rPr>
        <w:t>如不在表</w:t>
      </w:r>
      <w:r>
        <w:rPr>
          <w:rFonts w:cs="Times New Roman" w:asciiTheme="minorEastAsia" w:hAnsiTheme="minorEastAsia" w:eastAsiaTheme="minorEastAsia"/>
          <w:b/>
          <w:color w:val="000000" w:themeColor="text1"/>
          <w:szCs w:val="21"/>
          <w14:textFill>
            <w14:solidFill>
              <w14:schemeClr w14:val="tx1"/>
            </w14:solidFill>
          </w14:textFill>
        </w:rPr>
        <w:t>5-1-1</w:t>
      </w:r>
      <w:r>
        <w:rPr>
          <w:rFonts w:hint="eastAsia" w:cs="Times New Roman" w:asciiTheme="minorEastAsia" w:hAnsiTheme="minorEastAsia" w:eastAsiaTheme="minorEastAsia"/>
          <w:b/>
          <w:color w:val="000000" w:themeColor="text1"/>
          <w:szCs w:val="21"/>
          <w14:textFill>
            <w14:solidFill>
              <w14:schemeClr w14:val="tx1"/>
            </w14:solidFill>
          </w14:textFill>
        </w:rPr>
        <w:t>的课程号中，则填报“</w:t>
      </w:r>
      <w:r>
        <w:rPr>
          <w:rFonts w:cs="Times New Roman" w:asciiTheme="minorEastAsia" w:hAnsiTheme="minorEastAsia" w:eastAsiaTheme="minorEastAsia"/>
          <w:b/>
          <w:color w:val="000000" w:themeColor="text1"/>
          <w:szCs w:val="21"/>
          <w14:textFill>
            <w14:solidFill>
              <w14:schemeClr w14:val="tx1"/>
            </w14:solidFill>
          </w14:textFill>
        </w:rPr>
        <w:t>000”</w:t>
      </w:r>
      <w:r>
        <w:rPr>
          <w:rFonts w:hint="eastAsia" w:cs="Times New Roman"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项目级别</w:t>
      </w:r>
      <w:r>
        <w:rPr>
          <w:rFonts w:hint="eastAsia" w:cs="Times New Roman" w:asciiTheme="minorEastAsia" w:hAnsiTheme="minorEastAsia" w:eastAsiaTheme="minorEastAsia"/>
          <w:color w:val="000000" w:themeColor="text1"/>
          <w:szCs w:val="21"/>
          <w14:textFill>
            <w14:solidFill>
              <w14:schemeClr w14:val="tx1"/>
            </w14:solidFill>
          </w14:textFill>
        </w:rPr>
        <w:t>：国家级、省级、</w:t>
      </w:r>
      <w:r>
        <w:rPr>
          <w:rFonts w:hint="eastAsia" w:asciiTheme="minorEastAsia" w:hAnsiTheme="minorEastAsia" w:eastAsiaTheme="minorEastAsia"/>
          <w:color w:val="000000" w:themeColor="text1"/>
          <w:szCs w:val="21"/>
          <w14:textFill>
            <w14:solidFill>
              <w14:schemeClr w14:val="tx1"/>
            </w14:solidFill>
          </w14:textFill>
        </w:rPr>
        <w:t>其他级（含校级），</w:t>
      </w:r>
      <w:r>
        <w:rPr>
          <w:rFonts w:hint="eastAsia" w:cs="Times New Roman" w:asciiTheme="minorEastAsia" w:hAnsiTheme="minorEastAsia" w:eastAsiaTheme="minorEastAsia"/>
          <w:color w:val="000000" w:themeColor="text1"/>
          <w:szCs w:val="21"/>
          <w14:textFill>
            <w14:solidFill>
              <w14:schemeClr w14:val="tx1"/>
            </w14:solidFill>
          </w14:textFill>
        </w:rPr>
        <w:t>就高填报。</w:t>
      </w:r>
    </w:p>
    <w:p>
      <w:pPr>
        <w:adjustRightInd w:val="0"/>
        <w:snapToGrid w:val="0"/>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建设方式：</w:t>
      </w:r>
      <w:r>
        <w:rPr>
          <w:rFonts w:hint="eastAsia" w:ascii="Times New Roman" w:hAnsi="Times New Roman" w:cs="Times New Roman"/>
          <w:bCs/>
          <w:color w:val="000000" w:themeColor="text1"/>
          <w:szCs w:val="21"/>
          <w14:textFill>
            <w14:solidFill>
              <w14:schemeClr w14:val="tx1"/>
            </w14:solidFill>
          </w14:textFill>
        </w:rPr>
        <w:t>自建、引进。</w:t>
      </w:r>
    </w:p>
    <w:p>
      <w:pPr>
        <w:adjustRightInd w:val="0"/>
        <w:snapToGrid w:val="0"/>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立项时间</w:t>
      </w:r>
      <w:r>
        <w:rPr>
          <w:rFonts w:hint="eastAsia" w:ascii="Times New Roman" w:hAnsi="Times New Roman" w:cs="Times New Roman"/>
          <w:color w:val="000000" w:themeColor="text1"/>
          <w:szCs w:val="21"/>
          <w14:textFill>
            <w14:solidFill>
              <w14:schemeClr w14:val="tx1"/>
            </w14:solidFill>
          </w14:textFill>
        </w:rPr>
        <w:t>：项目获批时间，以国家、省、学校公布时间为准。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课程号+课程名称+项目类型，不重复。</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项目级别中，MOOC/SPOC只能选择其他级。</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66" w:name="_Toc365885725"/>
      <w:bookmarkStart w:id="267" w:name="_Toc436883404"/>
      <w:bookmarkStart w:id="268" w:name="_Toc390241003"/>
      <w:bookmarkStart w:id="269" w:name="_Toc436554282"/>
      <w:bookmarkStart w:id="270" w:name="_Toc14924"/>
      <w:bookmarkStart w:id="271" w:name="_Toc453514558"/>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66"/>
      <w:bookmarkEnd w:id="267"/>
      <w:bookmarkEnd w:id="268"/>
      <w:bookmarkEnd w:id="269"/>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270"/>
      <w:bookmarkEnd w:id="27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1.</w:t>
            </w:r>
            <w:r>
              <w:rPr>
                <w:rFonts w:hint="eastAsia" w:asciiTheme="minorEastAsia" w:hAnsiTheme="minorEastAsia" w:eastAsiaTheme="minorEastAsia"/>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2.</w:t>
            </w:r>
            <w:r>
              <w:rPr>
                <w:rFonts w:hint="eastAsia" w:asciiTheme="minorEastAsia" w:hAnsiTheme="minorEastAsia" w:eastAsiaTheme="minorEastAsia"/>
                <w:b/>
                <w:bCs/>
              </w:rPr>
              <w:t>是否开设创新创业学院</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3.</w:t>
            </w:r>
            <w:r>
              <w:rPr>
                <w:rFonts w:hint="eastAsia" w:asciiTheme="minorEastAsia" w:hAnsiTheme="minorEastAsia" w:eastAsiaTheme="minorEastAsia"/>
                <w:b/>
                <w:bCs/>
              </w:rPr>
              <w:t>创新创业教育工作牵头单位</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4.</w:t>
            </w:r>
            <w:r>
              <w:rPr>
                <w:rFonts w:hint="eastAsia" w:asciiTheme="minorEastAsia" w:hAnsiTheme="minorEastAsia" w:eastAsiaTheme="minorEastAsia"/>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7.</w:t>
            </w:r>
            <w:r>
              <w:rPr>
                <w:rFonts w:hint="eastAsia" w:ascii="Times New Roman" w:hAnsi="Times New Roman" w:cs="Times New Roman"/>
                <w:b/>
                <w:color w:val="000000"/>
                <w:szCs w:val="21"/>
              </w:rPr>
              <w:t>创新创业教育教材数（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9.</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10.</w:t>
            </w:r>
            <w:r>
              <w:rPr>
                <w:rFonts w:hint="eastAsia" w:asciiTheme="minorEastAsia" w:hAnsiTheme="minorEastAsia" w:eastAsiaTheme="minorEastAsia"/>
                <w:b/>
                <w:szCs w:val="21"/>
              </w:rPr>
              <w:t>在校学生创业项目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参与学生数（人）</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8"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11.</w:t>
            </w:r>
            <w:r>
              <w:rPr>
                <w:rFonts w:hint="eastAsia" w:asciiTheme="minorEastAsia" w:hAnsiTheme="minorEastAsia" w:eastAsiaTheme="minorEastAsia"/>
                <w:b/>
                <w:szCs w:val="21"/>
              </w:rPr>
              <w:t>学生休学创业项目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参与学生人数</w:t>
            </w:r>
            <w:r>
              <w:rPr>
                <w:rFonts w:hint="eastAsia" w:asciiTheme="minorEastAsia" w:hAnsiTheme="minorEastAsia" w:eastAsiaTheme="minorEastAsia"/>
                <w:b/>
                <w:bCs/>
                <w:color w:val="000000"/>
                <w:szCs w:val="21"/>
              </w:rPr>
              <w:t>（人）</w:t>
            </w:r>
          </w:p>
        </w:tc>
        <w:tc>
          <w:tcPr>
            <w:tcW w:w="6620"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1.</w:t>
      </w:r>
      <w:r>
        <w:rPr>
          <w:rFonts w:ascii="Times New Roman" w:hAnsi="Times New Roman" w:cs="Times New Roman"/>
          <w:color w:val="000000"/>
          <w:szCs w:val="21"/>
        </w:rPr>
        <w:t xml:space="preserve"> </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272" w:name="_Toc471399213"/>
      <w:r>
        <w:rPr>
          <w:rFonts w:ascii="Times New Roman" w:hAnsi="Times New Roman" w:cs="Times New Roman"/>
          <w:b/>
          <w:color w:val="000000"/>
          <w:szCs w:val="21"/>
        </w:rPr>
        <w:t>2.创新创业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4.</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5.</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6.</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7.</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272"/>
    <w:p>
      <w:pPr>
        <w:pStyle w:val="3"/>
        <w:spacing w:line="360" w:lineRule="auto"/>
        <w:rPr>
          <w:rFonts w:ascii="宋体" w:hAnsi="宋体" w:eastAsia="宋体"/>
        </w:rPr>
      </w:pPr>
      <w:bookmarkStart w:id="273" w:name="_Toc482167144"/>
      <w:bookmarkStart w:id="274" w:name="_Toc24250"/>
      <w:r>
        <w:rPr>
          <w:rFonts w:hint="eastAsia" w:ascii="宋体" w:hAnsi="宋体" w:eastAsia="宋体"/>
        </w:rPr>
        <w:t>表</w:t>
      </w:r>
      <w:r>
        <w:rPr>
          <w:rFonts w:ascii="宋体" w:hAnsi="宋体" w:eastAsia="宋体"/>
        </w:rPr>
        <w:t>5-4-2</w:t>
      </w:r>
      <w:bookmarkEnd w:id="273"/>
      <w:r>
        <w:rPr>
          <w:rFonts w:hint="eastAsia" w:ascii="宋体" w:hAnsi="宋体" w:eastAsia="宋体"/>
        </w:rPr>
        <w:t>高校创新创业教育实践基地（平台）（时点、自然年）</w:t>
      </w:r>
      <w:bookmarkEnd w:id="274"/>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基地（平台）名称</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基地（平台）类型</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基地（平台）级别</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建设环境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批准（建设）年份</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投入经费（万元）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高校实践育人创新创业基地</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省部级</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校内</w:t>
            </w:r>
          </w:p>
        </w:tc>
        <w:tc>
          <w:tcPr>
            <w:tcW w:w="1922" w:type="dxa"/>
            <w:vAlign w:val="center"/>
          </w:tcPr>
          <w:p>
            <w:pPr>
              <w:jc w:val="center"/>
            </w:pPr>
            <w:r>
              <w:rPr>
                <w:color w:val="000000" w:themeColor="text1"/>
                <w14:textFill>
                  <w14:solidFill>
                    <w14:schemeClr w14:val="tx1"/>
                  </w14:solidFill>
                </w14:textFill>
              </w:rPr>
              <w:t>2017</w:t>
            </w:r>
          </w:p>
        </w:tc>
        <w:tc>
          <w:tcPr>
            <w:tcW w:w="1922" w:type="dxa"/>
            <w:vAlign w:val="center"/>
          </w:tcPr>
          <w:p>
            <w:pPr>
              <w:jc w:val="center"/>
            </w:pPr>
            <w:r>
              <w:rPr>
                <w:color w:val="000000" w:themeColor="text1"/>
                <w14:textFill>
                  <w14:solidFill>
                    <w14:schemeClr w14:val="tx1"/>
                  </w14:solidFill>
                </w14:textFill>
              </w:rPr>
              <w:t>70</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众创空间</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国家级</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校内</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2018</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b/>
        </w:rPr>
        <w:t>基地（平台）类型：</w:t>
      </w:r>
      <w:r>
        <w:rPr>
          <w:rFonts w:hint="eastAsia" w:asciiTheme="minorEastAsia" w:hAnsiTheme="minorEastAsia" w:eastAsiaTheme="minorEastAsia"/>
          <w:szCs w:val="21"/>
        </w:rPr>
        <w:t>创新创业示范基地（指</w:t>
      </w:r>
      <w:r>
        <w:rPr>
          <w:rFonts w:hint="eastAsia" w:asciiTheme="minorEastAsia" w:hAnsiTheme="minorEastAsia" w:eastAsiaTheme="minorEastAsia"/>
          <w:bCs/>
        </w:rPr>
        <w:t>按照</w:t>
      </w:r>
      <w:r>
        <w:rPr>
          <w:rFonts w:hint="eastAsia" w:asciiTheme="minorEastAsia" w:hAnsiTheme="minorEastAsia" w:eastAsiaTheme="minorEastAsia"/>
          <w:bCs/>
          <w:szCs w:val="21"/>
        </w:rPr>
        <w:t>国务院办公厅关于深化高等学校创新创业教育改革的实施意见（国办发〔</w:t>
      </w:r>
      <w:r>
        <w:rPr>
          <w:rFonts w:asciiTheme="minorEastAsia" w:hAnsiTheme="minorEastAsia" w:eastAsiaTheme="minorEastAsia"/>
          <w:bCs/>
          <w:szCs w:val="21"/>
        </w:rPr>
        <w:t>2015</w:t>
      </w:r>
      <w:r>
        <w:rPr>
          <w:rFonts w:hint="eastAsia" w:asciiTheme="minorEastAsia" w:hAnsiTheme="minorEastAsia" w:eastAsiaTheme="minorEastAsia"/>
          <w:bCs/>
          <w:szCs w:val="21"/>
        </w:rPr>
        <w:t>〕</w:t>
      </w:r>
      <w:r>
        <w:rPr>
          <w:rFonts w:asciiTheme="minorEastAsia" w:hAnsiTheme="minorEastAsia" w:eastAsiaTheme="minorEastAsia"/>
          <w:bCs/>
          <w:szCs w:val="21"/>
        </w:rPr>
        <w:t>36</w:t>
      </w:r>
      <w:r>
        <w:rPr>
          <w:rFonts w:hint="eastAsia" w:asciiTheme="minorEastAsia" w:hAnsiTheme="minorEastAsia" w:eastAsiaTheme="minorEastAsia"/>
          <w:bCs/>
          <w:szCs w:val="21"/>
        </w:rPr>
        <w:t>号），评选获得的省级及以上示范基地数量）</w:t>
      </w:r>
      <w:r>
        <w:rPr>
          <w:rFonts w:hint="eastAsia" w:asciiTheme="minorEastAsia" w:hAnsiTheme="minorEastAsia" w:eastAsiaTheme="minorEastAsia"/>
          <w:szCs w:val="21"/>
        </w:rPr>
        <w:t>、</w:t>
      </w:r>
      <w:r>
        <w:rPr>
          <w:rFonts w:hint="eastAsia" w:asciiTheme="minorEastAsia" w:hAnsiTheme="minorEastAsia" w:eastAsiaTheme="minorEastAsia"/>
        </w:rPr>
        <w:t>高校实践育人创新创业基地、大学生创业园、创业孵化园、众创空间、科技园等、</w:t>
      </w:r>
      <w:r>
        <w:rPr>
          <w:rFonts w:hint="eastAsia" w:asciiTheme="minorEastAsia" w:hAnsiTheme="minorEastAsia" w:eastAsiaTheme="minorEastAsia"/>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表内校验</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表内各行“基地（平台）名称”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“基地（平台）类型”不可重复。</w:t>
      </w:r>
      <w:bookmarkEnd w:id="263"/>
      <w:bookmarkEnd w:id="264"/>
      <w:bookmarkEnd w:id="265"/>
      <w:bookmarkStart w:id="275" w:name="_Toc453514560"/>
      <w:bookmarkStart w:id="276" w:name="_Toc436883456"/>
      <w:bookmarkStart w:id="277" w:name="_Toc436554333"/>
      <w:bookmarkStart w:id="278" w:name="_Toc390356275"/>
    </w:p>
    <w:p>
      <w:pPr>
        <w:rPr>
          <w:color w:val="000000"/>
        </w:rPr>
      </w:pPr>
      <w:r>
        <w:rPr>
          <w:color w:val="000000"/>
        </w:rPr>
        <w:br w:type="page"/>
      </w:r>
    </w:p>
    <w:p>
      <w:pPr>
        <w:pStyle w:val="2"/>
        <w:adjustRightInd w:val="0"/>
        <w:snapToGrid w:val="0"/>
        <w:spacing w:line="240" w:lineRule="auto"/>
        <w:rPr>
          <w:rFonts w:eastAsia="宋体"/>
          <w:color w:val="000000"/>
        </w:rPr>
      </w:pPr>
      <w:bookmarkStart w:id="279" w:name="_Toc20910"/>
      <w:r>
        <w:rPr>
          <w:rFonts w:eastAsia="宋体"/>
          <w:color w:val="000000"/>
        </w:rPr>
        <w:t>6.学生信息</w:t>
      </w:r>
      <w:bookmarkEnd w:id="275"/>
      <w:bookmarkEnd w:id="276"/>
      <w:bookmarkEnd w:id="277"/>
      <w:bookmarkEnd w:id="278"/>
      <w:bookmarkEnd w:id="279"/>
    </w:p>
    <w:p>
      <w:pPr>
        <w:pStyle w:val="3"/>
        <w:adjustRightInd w:val="0"/>
        <w:snapToGrid w:val="0"/>
        <w:spacing w:before="0" w:after="0" w:line="240" w:lineRule="auto"/>
        <w:rPr>
          <w:rFonts w:ascii="Times New Roman" w:hAnsi="Times New Roman" w:eastAsia="宋体"/>
          <w:color w:val="000000"/>
        </w:rPr>
      </w:pPr>
      <w:bookmarkStart w:id="280" w:name="_Toc436554334"/>
      <w:bookmarkStart w:id="281" w:name="_Toc436883457"/>
      <w:bookmarkStart w:id="282" w:name="_Toc361936947"/>
      <w:bookmarkStart w:id="283" w:name="_Toc365885757"/>
      <w:bookmarkStart w:id="284" w:name="_Toc390356276"/>
      <w:bookmarkStart w:id="285" w:name="_Toc453514561"/>
      <w:bookmarkStart w:id="286" w:name="_Toc9101"/>
      <w:r>
        <w:rPr>
          <w:rFonts w:ascii="Times New Roman" w:hAnsi="Times New Roman" w:eastAsia="宋体"/>
          <w:color w:val="000000"/>
        </w:rPr>
        <w:t>表6-1学生数量基本情况</w:t>
      </w:r>
      <w:bookmarkEnd w:id="280"/>
      <w:bookmarkEnd w:id="281"/>
      <w:bookmarkEnd w:id="282"/>
      <w:bookmarkEnd w:id="283"/>
      <w:bookmarkEnd w:id="284"/>
      <w:r>
        <w:rPr>
          <w:rFonts w:ascii="Times New Roman" w:hAnsi="Times New Roman" w:eastAsia="宋体"/>
          <w:color w:val="000000"/>
        </w:rPr>
        <w:t>（时点）</w:t>
      </w:r>
      <w:bookmarkEnd w:id="285"/>
      <w:bookmarkEnd w:id="286"/>
    </w:p>
    <w:tbl>
      <w:tblPr>
        <w:tblStyle w:val="26"/>
        <w:tblW w:w="10740"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3102"/>
        <w:gridCol w:w="5103"/>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510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FF0000"/>
              </w:rPr>
            </w:pPr>
            <w:r>
              <w:rPr>
                <w:rFonts w:hint="eastAsia" w:ascii="Times New Roman" w:hAnsi="Times New Roman" w:cs="Times New Roman"/>
                <w:b/>
                <w:bCs/>
                <w:color w:val="auto"/>
                <w:highlight w:val="none"/>
              </w:rPr>
              <w:t>其中：第二学士学位学生数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本科生数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硕士研究生数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博士研究生人数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授予博士学位的留学生数（人）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hint="eastAsia" w:ascii="Times New Roman" w:hAnsi="Times New Roman" w:cs="Times New Roman"/>
                <w:b/>
                <w:bCs/>
                <w:color w:val="000000"/>
              </w:rPr>
              <w:t>中职在校生数（人）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预科班</w:t>
            </w:r>
          </w:p>
        </w:tc>
        <w:tc>
          <w:tcPr>
            <w:tcW w:w="5103"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hint="eastAsia" w:ascii="Times New Roman" w:hAnsi="Times New Roman" w:cs="Times New Roman"/>
          <w:color w:val="FF0000"/>
          <w:szCs w:val="21"/>
        </w:rPr>
        <w:t>第二学士学位学生（指普通高校本科毕业获得学士学位的毕业生，根据各高校第二学士学位招生政策录取的攻读第二学士学位的学生）</w:t>
      </w:r>
      <w:r>
        <w:rPr>
          <w:rFonts w:ascii="Times New Roman" w:hAnsi="Times New Roman" w:cs="Times New Roman"/>
          <w:color w:val="000000"/>
          <w:szCs w:val="21"/>
        </w:rPr>
        <w:t>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授予博士学位的留学生数：</w:t>
      </w:r>
      <w:r>
        <w:rPr>
          <w:rFonts w:hint="eastAsia" w:ascii="Times New Roman" w:hAnsi="Times New Roman" w:cs="Times New Roman"/>
          <w:color w:val="000000"/>
          <w:szCs w:val="21"/>
        </w:rPr>
        <w:t>指</w:t>
      </w:r>
      <w:r>
        <w:rPr>
          <w:rFonts w:hint="eastAsia" w:ascii="Times New Roman" w:hAnsi="Times New Roman" w:cs="Times New Roman"/>
          <w:b/>
          <w:color w:val="000000"/>
          <w:szCs w:val="21"/>
        </w:rPr>
        <w:t>学年度</w:t>
      </w:r>
      <w:r>
        <w:rPr>
          <w:rFonts w:hint="eastAsia" w:ascii="Times New Roman" w:hAnsi="Times New Roman" w:cs="Times New Roman"/>
          <w:color w:val="000000"/>
          <w:szCs w:val="21"/>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hint="eastAsia" w:ascii="Times New Roman" w:hAnsi="Times New Roman" w:cs="Times New Roman"/>
          <w:b/>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w:t>
      </w:r>
      <w:r>
        <w:rPr>
          <w:rFonts w:ascii="Times New Roman" w:hAnsi="Times New Roman" w:cs="Times New Roman"/>
          <w:b/>
          <w:color w:val="000000"/>
          <w:szCs w:val="21"/>
        </w:rPr>
        <w:t>间校验：</w:t>
      </w:r>
    </w:p>
    <w:p>
      <w:pPr>
        <w:adjustRightInd w:val="0"/>
        <w:snapToGrid w:val="0"/>
        <w:spacing w:line="360" w:lineRule="auto"/>
        <w:ind w:firstLine="210" w:firstLineChars="100"/>
        <w:rPr>
          <w:rFonts w:ascii="Times New Roman" w:hAnsi="Times New Roman" w:cs="Times New Roman"/>
          <w:color w:val="000000"/>
        </w:rPr>
      </w:pPr>
      <w:r>
        <w:t>1.</w:t>
      </w:r>
      <w:r>
        <w:rPr>
          <w:rFonts w:hint="eastAsia" w:ascii="Times New Roman" w:hAnsi="Times New Roman" w:cs="Times New Roman"/>
          <w:color w:val="000000"/>
        </w:rPr>
        <w:t>普通本科学生数（人）</w:t>
      </w:r>
      <w:r>
        <w:rPr>
          <w:rFonts w:hint="eastAsia" w:ascii="仿宋_GB2312" w:hAnsi="Times New Roman" w:eastAsia="仿宋_GB2312" w:cs="Times New Roman"/>
          <w:color w:val="000000"/>
        </w:rPr>
        <w:t>≤</w:t>
      </w:r>
      <w:r>
        <w:rPr>
          <w:rFonts w:ascii="Times New Roman" w:hAnsi="Times New Roman" w:cs="Times New Roman"/>
          <w:color w:val="000000"/>
        </w:rPr>
        <w:t xml:space="preserve"> 1-6 </w:t>
      </w:r>
      <w:r>
        <w:rPr>
          <w:rFonts w:hint="eastAsia" w:ascii="Times New Roman" w:hAnsi="Times New Roman" w:cs="Times New Roman"/>
          <w:color w:val="000000"/>
        </w:rPr>
        <w:t>总数</w:t>
      </w:r>
      <w:r>
        <w:rPr>
          <w:rFonts w:ascii="Times New Roman" w:hAnsi="Times New Roman" w:cs="Times New Roman"/>
          <w:color w:val="000000"/>
        </w:rPr>
        <w:t xml:space="preserve">– </w:t>
      </w:r>
      <w:r>
        <w:rPr>
          <w:rFonts w:hint="eastAsia" w:ascii="Times New Roman" w:hAnsi="Times New Roman" w:cs="Times New Roman"/>
          <w:color w:val="000000"/>
        </w:rPr>
        <w:t>当年毕结业人数</w:t>
      </w:r>
    </w:p>
    <w:p>
      <w:pPr>
        <w:adjustRightInd w:val="0"/>
        <w:snapToGrid w:val="0"/>
        <w:spacing w:line="360" w:lineRule="auto"/>
        <w:rPr>
          <w:rFonts w:ascii="Times New Roman" w:hAnsi="Times New Roman" w:cs="Times New Roman"/>
          <w:b/>
          <w:bCs/>
          <w:color w:val="000000"/>
        </w:rPr>
      </w:pPr>
    </w:p>
    <w:p>
      <w:pPr>
        <w:pStyle w:val="3"/>
        <w:adjustRightInd w:val="0"/>
        <w:snapToGrid w:val="0"/>
        <w:spacing w:line="240" w:lineRule="auto"/>
        <w:rPr>
          <w:rFonts w:ascii="Times New Roman" w:hAnsi="Times New Roman" w:eastAsia="宋体"/>
          <w:color w:val="000000"/>
        </w:rPr>
      </w:pPr>
      <w:bookmarkStart w:id="287" w:name="_Toc436554335"/>
      <w:bookmarkStart w:id="288" w:name="_Toc390356277"/>
      <w:bookmarkStart w:id="289" w:name="_Toc436883458"/>
      <w:bookmarkStart w:id="290" w:name="_Toc453514562"/>
      <w:bookmarkStart w:id="291" w:name="_Toc2925"/>
      <w:r>
        <w:rPr>
          <w:rFonts w:ascii="Times New Roman" w:hAnsi="Times New Roman" w:eastAsia="宋体"/>
          <w:color w:val="000000"/>
        </w:rPr>
        <w:t>表6-2-1</w:t>
      </w:r>
      <w:bookmarkEnd w:id="287"/>
      <w:bookmarkEnd w:id="288"/>
      <w:bookmarkEnd w:id="289"/>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290"/>
      <w:bookmarkEnd w:id="291"/>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与表1-4-1、表1-4-2保持一致。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292" w:name="_Toc25157"/>
      <w:bookmarkStart w:id="293" w:name="_Toc453514563"/>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292"/>
      <w:bookmarkEnd w:id="293"/>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1-4-1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p>
    <w:p>
      <w:pPr>
        <w:adjustRightInd w:val="0"/>
        <w:snapToGrid w:val="0"/>
        <w:ind w:firstLine="420" w:firstLineChars="200"/>
      </w:pPr>
      <w:r>
        <w:rPr>
          <w:rFonts w:hint="eastAsia"/>
        </w:rPr>
        <w:t>2. “辅修（双学位）校内专业代码”、“辅修（双学位）校内专业名称”与1-4-1“校内专业代码”“校内专业名称”保持一致。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294" w:name="_Toc436883459"/>
      <w:bookmarkStart w:id="295" w:name="_Toc390356278"/>
      <w:bookmarkStart w:id="296" w:name="_Toc436554336"/>
      <w:bookmarkStart w:id="297" w:name="_Toc453514564"/>
      <w:bookmarkStart w:id="298" w:name="_Toc32130"/>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294"/>
      <w:bookmarkEnd w:id="295"/>
      <w:bookmarkEnd w:id="296"/>
      <w:r>
        <w:rPr>
          <w:rFonts w:ascii="Times New Roman" w:hAnsi="Times New Roman" w:eastAsia="宋体"/>
          <w:color w:val="000000"/>
        </w:rPr>
        <w:t>（时点）</w:t>
      </w:r>
      <w:bookmarkEnd w:id="297"/>
      <w:bookmarkEnd w:id="298"/>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FF0000"/>
              </w:rPr>
            </w:pPr>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特殊类型招生数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000000"/>
              </w:rPr>
            </w:pPr>
            <w:r>
              <w:rPr>
                <w:rFonts w:ascii="Times New Roman" w:hAnsi="Times New Roman" w:cs="Times New Roman"/>
                <w:b/>
                <w:bCs/>
                <w:color w:val="000000"/>
              </w:rPr>
              <w:t>其中：强基计划招生数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其中：高校专项计划招生数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其中：保送生招生数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其中：高水平艺术团招生数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其中：高水平运动队招生数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其中：艺术类招生数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其中：港澳台招生数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其中：中外合作办学招生数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其中：少数民族预科班招生数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其中：综合评价招生数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w:t>
      </w:r>
      <w:r>
        <w:rPr>
          <w:rFonts w:hint="eastAsia" w:ascii="Times New Roman" w:hAnsi="Times New Roman" w:cs="Times New Roman"/>
          <w:color w:val="000000"/>
          <w:szCs w:val="21"/>
        </w:rPr>
        <w:t>特殊类型招收的</w:t>
      </w:r>
      <w:r>
        <w:rPr>
          <w:rFonts w:ascii="Times New Roman" w:hAnsi="Times New Roman" w:cs="Times New Roman"/>
          <w:color w:val="000000"/>
          <w:szCs w:val="21"/>
        </w:rPr>
        <w:t>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FF0000"/>
          <w:szCs w:val="21"/>
          <w:highlight w:val="yellow"/>
        </w:rPr>
        <w:t>4.</w:t>
      </w:r>
      <w:r>
        <w:rPr>
          <w:rFonts w:hint="eastAsia" w:ascii="Times New Roman" w:hAnsi="Times New Roman" w:cs="Times New Roman"/>
          <w:b/>
          <w:color w:val="FF0000"/>
          <w:szCs w:val="21"/>
          <w:highlight w:val="yellow"/>
        </w:rPr>
        <w:t>特殊类型招生</w:t>
      </w:r>
      <w:r>
        <w:rPr>
          <w:rFonts w:ascii="Times New Roman" w:hAnsi="Times New Roman" w:cs="Times New Roman"/>
          <w:b/>
          <w:color w:val="FF0000"/>
          <w:szCs w:val="21"/>
          <w:highlight w:val="yellow"/>
        </w:rPr>
        <w:t>数</w:t>
      </w:r>
      <w:r>
        <w:rPr>
          <w:rFonts w:ascii="Times New Roman" w:hAnsi="Times New Roman" w:cs="Times New Roman"/>
          <w:color w:val="FF0000"/>
          <w:szCs w:val="21"/>
          <w:highlight w:val="yellow"/>
        </w:rPr>
        <w:t>：指学校经</w:t>
      </w:r>
      <w:r>
        <w:rPr>
          <w:rFonts w:hint="eastAsia" w:ascii="Times New Roman" w:hAnsi="Times New Roman" w:cs="Times New Roman"/>
          <w:color w:val="FF0000"/>
          <w:szCs w:val="21"/>
          <w:highlight w:val="yellow"/>
        </w:rPr>
        <w:t>国家教育主管部门批准的以特殊类型或特殊政策</w:t>
      </w:r>
      <w:r>
        <w:rPr>
          <w:rFonts w:ascii="Times New Roman" w:hAnsi="Times New Roman" w:cs="Times New Roman"/>
          <w:color w:val="FF0000"/>
          <w:szCs w:val="21"/>
          <w:highlight w:val="yellow"/>
        </w:rPr>
        <w:t>招收的本科生人数。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pPr>
        <w:spacing w:line="360" w:lineRule="auto"/>
        <w:rPr>
          <w:b/>
        </w:rPr>
      </w:pPr>
      <w:r>
        <w:rPr>
          <w:rFonts w:hint="eastAsia"/>
          <w:b/>
        </w:rPr>
        <w:t>*校验关系</w:t>
      </w:r>
    </w:p>
    <w:p>
      <w:pPr>
        <w:spacing w:line="360" w:lineRule="auto"/>
      </w:pPr>
      <w:r>
        <w:rPr>
          <w:rFonts w:hint="eastAsia"/>
          <w:b/>
        </w:rPr>
        <w:t>表内校验：</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ascii="宋体" w:hAnsi="宋体"/>
        </w:rPr>
        <w:t xml:space="preserve">。 </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99" w:name="_Toc10989"/>
      <w:bookmarkStart w:id="300" w:name="_Toc453514566"/>
      <w:bookmarkStart w:id="301" w:name="_Toc436883462"/>
      <w:bookmarkStart w:id="302" w:name="_Toc390356281"/>
      <w:bookmarkStart w:id="303" w:name="_Toc436554339"/>
      <w:bookmarkStart w:id="304" w:name="_Toc365885761"/>
      <w:bookmarkStart w:id="305" w:name="_Toc436883461"/>
      <w:bookmarkStart w:id="306" w:name="_Toc436554338"/>
      <w:bookmarkStart w:id="307" w:name="_Toc390356280"/>
      <w:r>
        <w:rPr>
          <w:rFonts w:hint="eastAsia" w:ascii="Times New Roman" w:hAnsi="Times New Roman" w:eastAsia="宋体"/>
          <w:color w:val="000000"/>
          <w:highlight w:val="yellow"/>
        </w:rPr>
        <w:t>表</w:t>
      </w:r>
      <w:r>
        <w:rPr>
          <w:rFonts w:ascii="Times New Roman" w:hAnsi="Times New Roman" w:eastAsia="宋体"/>
          <w:color w:val="000000"/>
          <w:highlight w:val="yellow"/>
        </w:rPr>
        <w:t>6-3-2近一</w:t>
      </w:r>
      <w:r>
        <w:rPr>
          <w:rFonts w:hint="eastAsia" w:ascii="Times New Roman" w:hAnsi="Times New Roman" w:eastAsia="宋体"/>
          <w:color w:val="000000"/>
          <w:highlight w:val="yellow"/>
        </w:rPr>
        <w:t>级</w:t>
      </w:r>
      <w:r>
        <w:rPr>
          <w:rFonts w:ascii="Times New Roman" w:hAnsi="Times New Roman" w:eastAsia="宋体"/>
          <w:color w:val="000000"/>
          <w:highlight w:val="yellow"/>
        </w:rPr>
        <w:t>本科生录取标准及人数（时点）</w:t>
      </w:r>
      <w:bookmarkEnd w:id="299"/>
      <w:bookmarkEnd w:id="300"/>
    </w:p>
    <w:p>
      <w:pPr>
        <w:adjustRightInd w:val="0"/>
        <w:snapToGrid w:val="0"/>
        <w:spacing w:line="360" w:lineRule="auto"/>
        <w:rPr>
          <w:rFonts w:ascii="Times New Roman" w:hAnsi="Times New Roman" w:cs="Times New Roman"/>
          <w:b/>
          <w:color w:val="000000"/>
          <w:szCs w:val="21"/>
        </w:rPr>
      </w:pPr>
    </w:p>
    <w:tbl>
      <w:tblPr>
        <w:tblStyle w:val="26"/>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48"/>
        <w:gridCol w:w="939"/>
        <w:gridCol w:w="2242"/>
        <w:gridCol w:w="1757"/>
        <w:gridCol w:w="2578"/>
        <w:gridCol w:w="2923"/>
        <w:gridCol w:w="166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1299" w:hRule="exact"/>
          <w:tblHeader/>
        </w:trPr>
        <w:tc>
          <w:tcPr>
            <w:tcW w:w="501"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省份</w:t>
            </w:r>
          </w:p>
        </w:tc>
        <w:tc>
          <w:tcPr>
            <w:tcW w:w="349"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w:t>
            </w:r>
          </w:p>
        </w:tc>
        <w:tc>
          <w:tcPr>
            <w:tcW w:w="83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招生类型</w:t>
            </w:r>
          </w:p>
        </w:tc>
        <w:tc>
          <w:tcPr>
            <w:tcW w:w="65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录取数（人）</w:t>
            </w:r>
          </w:p>
        </w:tc>
        <w:tc>
          <w:tcPr>
            <w:tcW w:w="958"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批次最低控制线（分）</w:t>
            </w:r>
          </w:p>
        </w:tc>
        <w:tc>
          <w:tcPr>
            <w:tcW w:w="1086"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当年录取平均分数（分）</w:t>
            </w:r>
          </w:p>
        </w:tc>
        <w:tc>
          <w:tcPr>
            <w:tcW w:w="617"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6" w:hRule="exact"/>
          <w:tblHeader/>
        </w:trPr>
        <w:tc>
          <w:tcPr>
            <w:tcW w:w="501" w:type="pct"/>
            <w:vAlign w:val="center"/>
          </w:tcPr>
          <w:p>
            <w:pPr>
              <w:adjustRightInd w:val="0"/>
              <w:snapToGrid w:val="0"/>
              <w:spacing w:line="180" w:lineRule="exact"/>
              <w:jc w:val="center"/>
              <w:rPr>
                <w:rFonts w:ascii="Times New Roman" w:hAnsi="Times New Roman" w:cs="Times New Roman"/>
                <w:color w:val="auto"/>
              </w:rPr>
            </w:pPr>
          </w:p>
        </w:tc>
        <w:tc>
          <w:tcPr>
            <w:tcW w:w="349" w:type="pc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ascii="Times New Roman" w:hAnsi="Times New Roman" w:cs="Times New Roman"/>
                <w:bCs/>
                <w:color w:val="auto"/>
              </w:rPr>
              <w:t>下拉选择</w:t>
            </w:r>
          </w:p>
        </w:tc>
        <w:tc>
          <w:tcPr>
            <w:tcW w:w="83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hint="eastAsia" w:ascii="Times New Roman" w:hAnsi="Times New Roman" w:cs="Times New Roman"/>
                <w:bCs/>
                <w:color w:val="auto"/>
                <w:highlight w:val="yellow"/>
                <w:lang w:val="en-US" w:eastAsia="zh-CN"/>
              </w:rPr>
              <w:t>下拉选择</w:t>
            </w:r>
          </w:p>
        </w:tc>
        <w:tc>
          <w:tcPr>
            <w:tcW w:w="65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highlight w:val="yellow"/>
              </w:rPr>
            </w:pPr>
          </w:p>
        </w:tc>
        <w:tc>
          <w:tcPr>
            <w:tcW w:w="958"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highlight w:val="yellow"/>
              </w:rPr>
            </w:pPr>
          </w:p>
        </w:tc>
        <w:tc>
          <w:tcPr>
            <w:tcW w:w="1086"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c>
          <w:tcPr>
            <w:tcW w:w="617" w:type="pct"/>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auto"/>
          <w:szCs w:val="21"/>
          <w:highlight w:val="yellow"/>
          <w:lang w:val="en-US" w:eastAsia="zh-CN"/>
        </w:rPr>
        <w:t>招生类型：</w:t>
      </w:r>
      <w:r>
        <w:rPr>
          <w:rFonts w:hint="eastAsia" w:ascii="Times New Roman" w:hAnsi="Times New Roman" w:cs="Times New Roman"/>
          <w:color w:val="auto"/>
          <w:szCs w:val="21"/>
          <w:highlight w:val="yellow"/>
          <w:lang w:val="en-US" w:eastAsia="zh-CN"/>
        </w:rPr>
        <w:t>选择文科、理科、不分文理、物理、历史，其中，实行“3+1+2”新高考改革的省份，选择物理或历史。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napToGrid w:val="0"/>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napToGrid w:val="0"/>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08" w:name="_Toc18935"/>
      <w:bookmarkStart w:id="309" w:name="_Toc453514567"/>
      <w:r>
        <w:rPr>
          <w:rFonts w:ascii="Times New Roman" w:hAnsi="Times New Roman" w:eastAsia="宋体"/>
          <w:color w:val="000000"/>
        </w:rPr>
        <w:t>表6-3-3近一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01"/>
      <w:bookmarkEnd w:id="302"/>
      <w:bookmarkEnd w:id="303"/>
      <w:r>
        <w:rPr>
          <w:rFonts w:ascii="Times New Roman" w:hAnsi="Times New Roman" w:eastAsia="宋体"/>
          <w:color w:val="000000"/>
        </w:rPr>
        <w:t>（时点）</w:t>
      </w:r>
      <w:bookmarkEnd w:id="308"/>
      <w:bookmarkEnd w:id="309"/>
      <w:r>
        <w:rPr>
          <w:rFonts w:hint="eastAsia" w:ascii="Times New Roman" w:hAnsi="Times New Roman" w:eastAsia="宋体"/>
          <w:color w:val="000000"/>
        </w:rPr>
        <w:t xml:space="preserve"> </w:t>
      </w:r>
    </w:p>
    <w:p>
      <w:pPr>
        <w:adjustRightInd w:val="0"/>
        <w:snapToGrid w:val="0"/>
        <w:rPr>
          <w:rFonts w:ascii="Times New Roman" w:hAnsi="Times New Roman"/>
          <w:color w:val="000000"/>
        </w:rPr>
      </w:pPr>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44"/>
        <w:gridCol w:w="2498"/>
        <w:gridCol w:w="1271"/>
        <w:gridCol w:w="1937"/>
        <w:gridCol w:w="1701"/>
        <w:gridCol w:w="1986"/>
        <w:gridCol w:w="1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shd w:val="clear" w:color="auto" w:fill="auto"/>
            <w:vAlign w:val="center"/>
          </w:tcPr>
          <w:p>
            <w:pPr>
              <w:adjustRightInd w:val="0"/>
              <w:snapToGrid w:val="0"/>
              <w:jc w:val="center"/>
              <w:rPr>
                <w:rFonts w:ascii="Times New Roman" w:hAnsi="Times New Roman" w:cs="Times New Roman"/>
                <w:color w:val="000000"/>
              </w:rPr>
            </w:pPr>
          </w:p>
        </w:tc>
        <w:tc>
          <w:tcPr>
            <w:tcW w:w="2498" w:type="dxa"/>
            <w:shd w:val="clear" w:color="auto" w:fill="auto"/>
            <w:vAlign w:val="center"/>
          </w:tcPr>
          <w:p>
            <w:pPr>
              <w:adjustRightInd w:val="0"/>
              <w:snapToGrid w:val="0"/>
              <w:jc w:val="center"/>
              <w:rPr>
                <w:rFonts w:ascii="Times New Roman" w:hAnsi="Times New Roman" w:cs="Times New Roman"/>
                <w:color w:val="000000"/>
              </w:rPr>
            </w:pPr>
          </w:p>
        </w:tc>
        <w:tc>
          <w:tcPr>
            <w:tcW w:w="1271" w:type="dxa"/>
            <w:shd w:val="clear" w:color="auto" w:fill="auto"/>
            <w:vAlign w:val="center"/>
          </w:tcPr>
          <w:p>
            <w:pPr>
              <w:adjustRightInd w:val="0"/>
              <w:snapToGrid w:val="0"/>
              <w:jc w:val="center"/>
              <w:rPr>
                <w:rFonts w:ascii="Times New Roman" w:hAnsi="Times New Roman" w:cs="Times New Roman"/>
                <w:color w:val="000000"/>
              </w:rPr>
            </w:pPr>
          </w:p>
        </w:tc>
        <w:tc>
          <w:tcPr>
            <w:tcW w:w="1937"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w:t>
      </w:r>
      <w:r>
        <w:rPr>
          <w:rFonts w:hint="eastAsia" w:ascii="Times New Roman" w:hAnsi="Times New Roman" w:cs="Times New Roman"/>
          <w:b/>
          <w:color w:val="000000"/>
          <w:szCs w:val="21"/>
          <w:lang w:eastAsia="zh-CN"/>
        </w:rPr>
        <w:t>到</w:t>
      </w:r>
      <w:r>
        <w:rPr>
          <w:rFonts w:ascii="Times New Roman" w:hAnsi="Times New Roman" w:cs="Times New Roman"/>
          <w:b/>
          <w:color w:val="000000"/>
          <w:szCs w:val="21"/>
        </w:rPr>
        <w:t>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rPr>
          <w:rFonts w:hint="eastAsia" w:ascii="宋体" w:hAnsi="宋体" w:cs="宋体"/>
          <w:color w:val="FF0000"/>
          <w:kern w:val="0"/>
          <w:sz w:val="22"/>
          <w:lang w:bidi="ar"/>
        </w:rPr>
        <w:t xml:space="preserve"> </w:t>
      </w:r>
      <w:r>
        <w:rPr>
          <w:rFonts w:hint="eastAsia" w:ascii="宋体" w:hAnsi="宋体" w:cs="宋体"/>
          <w:color w:val="000000" w:themeColor="text1"/>
          <w:kern w:val="0"/>
          <w:sz w:val="22"/>
          <w:lang w:bidi="ar"/>
          <w14:textFill>
            <w14:solidFill>
              <w14:schemeClr w14:val="tx1"/>
            </w14:solidFill>
          </w14:textFill>
        </w:rPr>
        <w:t>整行数据</w:t>
      </w:r>
      <w:r>
        <w:rPr>
          <w:rFonts w:hint="eastAsia" w:ascii="宋体" w:hAnsi="宋体" w:cs="宋体"/>
          <w:color w:val="000000"/>
          <w:kern w:val="0"/>
          <w:sz w:val="22"/>
          <w:lang w:bidi="ar"/>
        </w:rPr>
        <w:t>不重复</w:t>
      </w:r>
      <w:r>
        <w:rPr>
          <w:rFonts w:hint="eastAsia"/>
        </w:rPr>
        <w:t>；</w:t>
      </w:r>
    </w:p>
    <w:p>
      <w:pPr>
        <w:spacing w:line="360" w:lineRule="auto"/>
        <w:ind w:firstLine="420" w:firstLineChars="200"/>
      </w:pPr>
      <w:r>
        <w:t>2.</w:t>
      </w:r>
      <w:r>
        <w:rPr>
          <w:rFonts w:hint="eastAsia"/>
        </w:rPr>
        <w:t xml:space="preserve"> 第一志愿专业录取数</w:t>
      </w:r>
      <w:r>
        <w:rPr>
          <w:rFonts w:ascii="Arial" w:hAnsi="Arial" w:cs="Arial"/>
        </w:rPr>
        <w:t>≤</w:t>
      </w:r>
      <w:r>
        <w:rPr>
          <w:rFonts w:hint="eastAsia"/>
        </w:rPr>
        <w:t>实际录取数。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pPr>
      <w:r>
        <w:rPr>
          <w:rFonts w:hint="eastAsia"/>
        </w:rPr>
        <w:t>1.“校内专业（大类）名称”、“校内专业（大类）代码”与表1-4-1、1-4-2“校内专业名称”“校内专业代码”“大类名称”“大类代码”保持一致。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304"/>
    <w:bookmarkEnd w:id="305"/>
    <w:bookmarkEnd w:id="306"/>
    <w:bookmarkEnd w:id="307"/>
    <w:p>
      <w:pPr>
        <w:pStyle w:val="3"/>
        <w:tabs>
          <w:tab w:val="left" w:pos="5291"/>
        </w:tabs>
        <w:adjustRightInd w:val="0"/>
        <w:snapToGrid w:val="0"/>
        <w:spacing w:line="240" w:lineRule="auto"/>
        <w:rPr>
          <w:rFonts w:ascii="Times New Roman" w:hAnsi="Times New Roman" w:eastAsia="宋体"/>
          <w:color w:val="000000"/>
        </w:rPr>
      </w:pPr>
      <w:bookmarkStart w:id="310" w:name="_Toc390356282"/>
      <w:bookmarkStart w:id="311" w:name="_Toc436883463"/>
      <w:bookmarkStart w:id="312" w:name="_Toc436554340"/>
      <w:bookmarkStart w:id="313" w:name="_Toc453514568"/>
      <w:bookmarkStart w:id="314" w:name="_Toc18664"/>
      <w:r>
        <w:rPr>
          <w:rFonts w:ascii="Times New Roman" w:hAnsi="Times New Roman" w:eastAsia="宋体"/>
          <w:color w:val="000000"/>
        </w:rPr>
        <w:t>表6-4本科生奖贷补</w:t>
      </w:r>
      <w:bookmarkEnd w:id="310"/>
      <w:bookmarkEnd w:id="311"/>
      <w:bookmarkEnd w:id="312"/>
      <w:r>
        <w:rPr>
          <w:rFonts w:ascii="Times New Roman" w:hAnsi="Times New Roman" w:eastAsia="宋体"/>
          <w:color w:val="000000"/>
        </w:rPr>
        <w:t>（自然年）</w:t>
      </w:r>
      <w:bookmarkEnd w:id="313"/>
      <w:bookmarkEnd w:id="314"/>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5.减免学费</w:t>
            </w:r>
          </w:p>
        </w:tc>
        <w:tc>
          <w:tcPr>
            <w:tcW w:w="4345" w:type="dxa"/>
            <w:tcBorders>
              <w:bottom w:val="single" w:color="auto" w:sz="4" w:space="0"/>
            </w:tcBorders>
          </w:tcPr>
          <w:p>
            <w:pPr>
              <w:adjustRightInd w:val="0"/>
              <w:snapToGrid w:val="0"/>
              <w:rPr>
                <w:rFonts w:ascii="Times New Roman" w:hAnsi="Times New Roman" w:cs="Times New Roman"/>
                <w:color w:val="000000"/>
              </w:rPr>
            </w:pPr>
          </w:p>
        </w:tc>
        <w:tc>
          <w:tcPr>
            <w:tcW w:w="4488" w:type="dxa"/>
            <w:tcBorders>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6.临时困难补助</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.其他奖助学金</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hint="eastAsia" w:ascii="Times New Roman" w:hAnsi="Times New Roman" w:cs="Times New Roman"/>
          <w:b/>
          <w:color w:val="000000"/>
          <w:szCs w:val="21"/>
        </w:rPr>
        <w:t>其他奖助学金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highlight w:val="yellow"/>
        </w:rPr>
        <w:t>注：</w:t>
      </w:r>
      <w:r>
        <w:rPr>
          <w:rFonts w:hint="eastAsia" w:ascii="Times New Roman" w:hAnsi="Times New Roman" w:cs="Times New Roman"/>
          <w:color w:val="FF0000"/>
          <w:szCs w:val="21"/>
          <w:highlight w:val="yellow"/>
        </w:rPr>
        <w:t>仅统计本科学生获得的各类资助项目金额及人次，同一人在年度内获得的同一项目算一次。</w:t>
      </w:r>
    </w:p>
    <w:p>
      <w:pPr>
        <w:widowControl/>
        <w:jc w:val="left"/>
        <w:rPr>
          <w:rFonts w:ascii="Times New Roman" w:hAnsi="Times New Roman" w:cs="Times New Roman"/>
          <w:color w:val="000000"/>
          <w:szCs w:val="21"/>
        </w:rPr>
      </w:pPr>
    </w:p>
    <w:p>
      <w:pPr>
        <w:pStyle w:val="3"/>
        <w:bidi w:val="0"/>
        <w:rPr>
          <w:rFonts w:hint="default"/>
          <w:lang w:val="en-US" w:eastAsia="zh-CN"/>
        </w:rPr>
      </w:pPr>
      <w:bookmarkStart w:id="315" w:name="_Toc541"/>
      <w:r>
        <w:rPr>
          <w:rFonts w:hint="eastAsia"/>
          <w:lang w:val="en-US" w:eastAsia="zh-CN"/>
        </w:rPr>
        <w:t>表6-5 应届本科毕业生去向落实情况（学年）（由原来的表6-5-1、6-5-2合并）</w:t>
      </w:r>
      <w:bookmarkEnd w:id="315"/>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2"/>
        <w:gridCol w:w="664"/>
        <w:gridCol w:w="1485"/>
        <w:gridCol w:w="1458"/>
        <w:gridCol w:w="1542"/>
        <w:gridCol w:w="2028"/>
        <w:gridCol w:w="1100"/>
        <w:gridCol w:w="1100"/>
        <w:gridCol w:w="1100"/>
        <w:gridCol w:w="524"/>
        <w:gridCol w:w="576"/>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学号</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姓名</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生源城市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去向城市</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张三</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杨浦区</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771"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签就业协议形式就业</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黄浦区</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国有企业</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金融业务人员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r>
              <w:rPr>
                <w:rFonts w:hint="eastAsia" w:ascii="宋体" w:hAnsi="宋体" w:eastAsia="宋体" w:cs="宋体"/>
                <w:b/>
                <w:bCs/>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，选择港澳台或国外时，生源城市选“无”。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r>
              <w:rPr>
                <w:rFonts w:hint="eastAsia" w:ascii="宋体" w:hAnsi="宋体" w:eastAsia="宋体" w:cs="宋体"/>
                <w:i w:val="0"/>
                <w:iCs w:val="0"/>
                <w:color w:val="auto"/>
                <w:kern w:val="0"/>
                <w:sz w:val="22"/>
                <w:szCs w:val="22"/>
                <w:u w:val="none"/>
                <w:lang w:val="en-US" w:eastAsia="zh-CN" w:bidi="ar"/>
              </w:rPr>
              <w:t>填写是或否</w:t>
            </w:r>
          </w:p>
        </w:tc>
        <w:tc>
          <w:tcPr>
            <w:tcW w:w="558" w:type="pct"/>
            <w:gridSpan w:val="2"/>
            <w:tcBorders>
              <w:top w:val="nil"/>
              <w:left w:val="nil"/>
              <w:bottom w:val="nil"/>
              <w:right w:val="nil"/>
            </w:tcBorders>
            <w:shd w:val="clear" w:color="auto" w:fill="auto"/>
            <w:noWrap/>
            <w:vAlign w:val="center"/>
          </w:tcPr>
          <w:p>
            <w:pPr>
              <w:jc w:val="left"/>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去向类型包括：</w:t>
            </w:r>
            <w:r>
              <w:rPr>
                <w:rFonts w:hint="eastAsia" w:ascii="宋体" w:hAnsi="宋体" w:eastAsia="宋体" w:cs="宋体"/>
                <w:i w:val="0"/>
                <w:iCs w:val="0"/>
                <w:color w:val="auto"/>
                <w:kern w:val="0"/>
                <w:sz w:val="22"/>
                <w:szCs w:val="22"/>
                <w:u w:val="none"/>
                <w:lang w:val="en-US" w:eastAsia="zh-CN" w:bidi="ar"/>
              </w:rPr>
              <w:t>签就业协议形式就业、签劳动合同形式就业、其他录用形式就业、应征义务兵、自主创业、自由职业、科研(管理)助理、国家特岗教师、三支一扶、西部计划、地方特岗教师、选调生、农技特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，选择港澳台或国外时，去向城市选“无”。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r>
              <w:rPr>
                <w:rFonts w:hint="eastAsia" w:ascii="宋体" w:hAnsi="宋体" w:eastAsia="宋体" w:cs="宋体"/>
                <w:i w:val="0"/>
                <w:iCs w:val="0"/>
                <w:color w:val="auto"/>
                <w:kern w:val="0"/>
                <w:sz w:val="22"/>
                <w:szCs w:val="22"/>
                <w:u w:val="none"/>
                <w:lang w:val="en-US" w:eastAsia="zh-CN" w:bidi="ar"/>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r>
              <w:rPr>
                <w:rFonts w:hint="eastAsia" w:ascii="宋体" w:hAnsi="宋体" w:eastAsia="宋体" w:cs="宋体"/>
                <w:i w:val="0"/>
                <w:iCs w:val="0"/>
                <w:color w:val="auto"/>
                <w:kern w:val="0"/>
                <w:sz w:val="22"/>
                <w:szCs w:val="22"/>
                <w:u w:val="none"/>
                <w:lang w:val="en-US" w:eastAsia="zh-CN" w:bidi="ar"/>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r>
              <w:rPr>
                <w:rFonts w:hint="eastAsia" w:ascii="宋体" w:hAnsi="宋体" w:eastAsia="宋体" w:cs="宋体"/>
                <w:i w:val="0"/>
                <w:iCs w:val="0"/>
                <w:color w:val="auto"/>
                <w:kern w:val="0"/>
                <w:sz w:val="22"/>
                <w:szCs w:val="22"/>
                <w:u w:val="none"/>
                <w:lang w:val="en-US" w:eastAsia="zh-CN" w:bidi="ar"/>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注：</w:t>
            </w:r>
          </w:p>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1.统计应届本科毕业生截止到8月31日前的初次毕业、就业情况；</w:t>
            </w:r>
          </w:p>
          <w:p>
            <w:pPr>
              <w:keepNext w:val="0"/>
              <w:keepLines w:val="0"/>
              <w:widowControl/>
              <w:suppressLineNumbers w:val="0"/>
              <w:jc w:val="left"/>
              <w:textAlignment w:val="center"/>
              <w:rPr>
                <w:rFonts w:hint="eastAsia" w:ascii="宋体" w:hAnsi="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2.去向类型选择出国（境）升学、考取本校升学、考取外校升学、免试推荐研究生、第二学士学位，则单位性质、单位行业、职位类别为空；去向类型选择暂未落实，则去向省份、去向城市、单位性质、单位行业、职位类别为空。</w:t>
            </w:r>
          </w:p>
          <w:p>
            <w:pPr>
              <w:keepNext w:val="0"/>
              <w:keepLines w:val="0"/>
              <w:widowControl/>
              <w:suppressLineNumbers w:val="0"/>
              <w:jc w:val="left"/>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ind w:firstLine="442" w:firstLineChars="200"/>
              <w:jc w:val="left"/>
              <w:textAlignment w:val="center"/>
              <w:rPr>
                <w:rFonts w:hint="eastAsia" w:ascii="宋体" w:hAnsi="宋体" w:eastAsia="宋体" w:cs="宋体"/>
                <w:b/>
                <w:bCs/>
                <w:i w:val="0"/>
                <w:iCs w:val="0"/>
                <w:color w:val="auto"/>
                <w:kern w:val="0"/>
                <w:sz w:val="22"/>
                <w:szCs w:val="22"/>
                <w:u w:val="none"/>
                <w:lang w:val="en-US" w:eastAsia="zh-CN" w:bidi="ar"/>
              </w:rPr>
            </w:pPr>
          </w:p>
        </w:tc>
      </w:tr>
    </w:tbl>
    <w:p>
      <w:pPr>
        <w:adjustRightInd w:val="0"/>
        <w:snapToGrid w:val="0"/>
        <w:spacing w:line="360" w:lineRule="auto"/>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*校验关系</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表内校验：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1.学号不重复。</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表间校验：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1.学号、姓名与表1-6学生类别为|“当年毕结业”学生保持一致。</w:t>
      </w:r>
    </w:p>
    <w:p>
      <w:pPr>
        <w:adjustRightInd w:val="0"/>
        <w:snapToGrid w:val="0"/>
        <w:spacing w:line="360" w:lineRule="auto"/>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2.应届毕业生人数≤1-6中学生类别为“当年毕结业”人数</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16" w:name="_Toc436554344"/>
      <w:bookmarkStart w:id="317" w:name="_Toc365885766"/>
      <w:bookmarkStart w:id="318" w:name="_Toc390356285"/>
      <w:bookmarkStart w:id="319" w:name="_Toc436883467"/>
      <w:bookmarkStart w:id="320" w:name="_Toc453514571"/>
      <w:bookmarkStart w:id="321" w:name="_Toc5584"/>
      <w:r>
        <w:rPr>
          <w:rFonts w:ascii="Times New Roman" w:hAnsi="Times New Roman" w:eastAsia="宋体"/>
          <w:color w:val="000000"/>
        </w:rPr>
        <w:t>表6-6本科生学习成</w:t>
      </w:r>
      <w:bookmarkEnd w:id="316"/>
      <w:bookmarkEnd w:id="317"/>
      <w:bookmarkEnd w:id="318"/>
      <w:bookmarkEnd w:id="319"/>
      <w:r>
        <w:rPr>
          <w:rFonts w:ascii="Times New Roman" w:hAnsi="Times New Roman" w:eastAsia="宋体"/>
          <w:color w:val="000000"/>
        </w:rPr>
        <w:t>效</w:t>
      </w:r>
      <w:bookmarkEnd w:id="320"/>
      <w:r>
        <w:rPr>
          <w:rFonts w:hint="eastAsia" w:ascii="Times New Roman" w:hAnsi="Times New Roman" w:eastAsia="宋体"/>
          <w:color w:val="000000"/>
        </w:rPr>
        <w:t>（学年）</w:t>
      </w:r>
      <w:bookmarkEnd w:id="32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213"/>
        <w:gridCol w:w="361"/>
        <w:gridCol w:w="3156"/>
        <w:gridCol w:w="67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continue"/>
          </w:tcPr>
          <w:p>
            <w:pPr>
              <w:adjustRightInd w:val="0"/>
              <w:snapToGrid w:val="0"/>
              <w:rPr>
                <w:rFonts w:ascii="Times New Roman" w:hAnsi="Times New Roman" w:cs="Times New Roman"/>
                <w:color w:val="000000"/>
              </w:rPr>
            </w:pP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8.获得职业资格证书总数（人次）</w:t>
            </w:r>
          </w:p>
        </w:tc>
        <w:tc>
          <w:tcPr>
            <w:tcW w:w="672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其中：专业技术人员职业资格总数（人次）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技能人员职业资格总数（人次）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bottom w:val="single" w:color="auto" w:sz="12" w:space="0"/>
            </w:tcBorders>
          </w:tcPr>
          <w:p>
            <w:pPr>
              <w:adjustRightInd w:val="0"/>
              <w:snapToGrid w:val="0"/>
              <w:rPr>
                <w:rFonts w:ascii="Times New Roman" w:hAnsi="Times New Roman" w:cs="Times New Roman"/>
                <w:b/>
                <w:bCs/>
                <w:color w:val="FF0000"/>
              </w:rPr>
            </w:pPr>
            <w:r>
              <w:rPr>
                <w:rFonts w:hint="eastAsia" w:ascii="Times New Roman" w:hAnsi="Times New Roman" w:cs="Times New Roman"/>
                <w:b/>
                <w:bCs/>
                <w:color w:val="auto"/>
                <w:highlight w:val="none"/>
              </w:rPr>
              <w:t>9.学生到国际组织实习、任职人数</w:t>
            </w:r>
          </w:p>
        </w:tc>
        <w:tc>
          <w:tcPr>
            <w:tcW w:w="6724"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hint="eastAsia" w:ascii="Times New Roman" w:hAnsi="Times New Roman" w:cs="Times New Roman"/>
          <w:color w:val="000000"/>
          <w:szCs w:val="21"/>
        </w:rPr>
        <w:t>（例如：诗歌、散文、小说等）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6</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spacing w:line="360" w:lineRule="auto"/>
        <w:rPr>
          <w:rFonts w:asciiTheme="minorEastAsia" w:hAnsiTheme="minorEastAsia" w:eastAsiaTheme="minorEastAsia" w:cstheme="minorEastAsia"/>
          <w:szCs w:val="21"/>
        </w:rPr>
      </w:pPr>
      <w:r>
        <w:rPr>
          <w:rFonts w:hint="eastAsia" w:ascii="Times New Roman" w:hAnsi="Times New Roman" w:cs="Times New Roman"/>
          <w:b/>
          <w:bCs/>
          <w:color w:val="000000"/>
          <w:szCs w:val="21"/>
        </w:rPr>
        <w:t>8.</w:t>
      </w:r>
      <w:r>
        <w:rPr>
          <w:rFonts w:hint="eastAsia" w:asciiTheme="minorEastAsia" w:hAnsiTheme="minorEastAsia" w:eastAsiaTheme="minorEastAsia" w:cstheme="minorEastAsia"/>
          <w:b/>
          <w:bCs/>
          <w:szCs w:val="21"/>
        </w:rPr>
        <w:t xml:space="preserve"> 职业资格证书：</w:t>
      </w:r>
      <w:r>
        <w:rPr>
          <w:rFonts w:hint="eastAsia" w:asciiTheme="minorEastAsia" w:hAnsiTheme="minorEastAsia" w:eastAsiaTheme="minorEastAsia" w:cstheme="minorEastAsia"/>
          <w:szCs w:val="21"/>
        </w:rPr>
        <w:t>指在人力资源社会保障部公布的《国家职业资格目录》（人社部发〔2017〕68号）内的140项职业资格证。包括专业技术人员职业资格、技能人员职业资格。</w:t>
      </w:r>
    </w:p>
    <w:p>
      <w:pPr>
        <w:adjustRightInd w:val="0"/>
        <w:snapToGrid w:val="0"/>
        <w:spacing w:line="360" w:lineRule="auto"/>
        <w:rPr>
          <w:rFonts w:ascii="Times New Roman" w:hAnsi="Times New Roman" w:cs="Times New Roman"/>
          <w:color w:val="FF0000"/>
          <w:szCs w:val="21"/>
        </w:rPr>
      </w:pPr>
      <w:r>
        <w:rPr>
          <w:rFonts w:hint="eastAsia" w:asciiTheme="minorEastAsia" w:hAnsiTheme="minorEastAsia" w:eastAsiaTheme="minorEastAsia" w:cstheme="minorEastAsia"/>
          <w:b/>
          <w:bCs/>
          <w:color w:val="FF0000"/>
          <w:szCs w:val="21"/>
        </w:rPr>
        <w:t>9</w:t>
      </w:r>
      <w:r>
        <w:rPr>
          <w:rFonts w:asciiTheme="minorEastAsia" w:hAnsiTheme="minorEastAsia" w:eastAsiaTheme="minorEastAsia" w:cstheme="minorEastAsia"/>
          <w:b/>
          <w:bCs/>
          <w:color w:val="FF0000"/>
          <w:szCs w:val="21"/>
        </w:rPr>
        <w:t>.</w:t>
      </w:r>
      <w:r>
        <w:rPr>
          <w:rFonts w:hint="eastAsia" w:asciiTheme="minorEastAsia" w:hAnsiTheme="minorEastAsia" w:eastAsiaTheme="minorEastAsia" w:cstheme="minorEastAsia"/>
          <w:b/>
          <w:bCs/>
          <w:color w:val="FF0000"/>
          <w:szCs w:val="21"/>
        </w:rPr>
        <w:t>学生到国际组织实习、任职人数：</w:t>
      </w:r>
      <w:r>
        <w:rPr>
          <w:rFonts w:hint="eastAsia" w:asciiTheme="minorEastAsia" w:hAnsiTheme="minorEastAsia" w:eastAsiaTheme="minorEastAsia" w:cstheme="minorEastAsia"/>
          <w:color w:val="FF0000"/>
          <w:szCs w:val="21"/>
        </w:rPr>
        <w:t>指在校本科生到国际组织实习或任职的人数。</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22" w:name="_Toc436883468"/>
      <w:bookmarkStart w:id="323" w:name="_Toc436554345"/>
      <w:bookmarkStart w:id="324" w:name="_Toc14447"/>
      <w:bookmarkStart w:id="325" w:name="_Toc453514572"/>
      <w:r>
        <w:rPr>
          <w:rFonts w:ascii="Times New Roman" w:hAnsi="Times New Roman" w:eastAsia="宋体"/>
          <w:color w:val="000000"/>
        </w:rPr>
        <w:t>表6-6-1学生参加大学生创新创业训练计划情况</w:t>
      </w:r>
      <w:bookmarkEnd w:id="322"/>
      <w:bookmarkEnd w:id="323"/>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4"/>
      <w:bookmarkEnd w:id="325"/>
    </w:p>
    <w:tbl>
      <w:tblPr>
        <w:tblStyle w:val="26"/>
        <w:tblW w:w="13454" w:type="dxa"/>
        <w:tblInd w:w="0" w:type="dxa"/>
        <w:tblLayout w:type="fixed"/>
        <w:tblCellMar>
          <w:top w:w="0" w:type="dxa"/>
          <w:left w:w="108" w:type="dxa"/>
          <w:bottom w:w="0" w:type="dxa"/>
          <w:right w:w="108" w:type="dxa"/>
        </w:tblCellMar>
      </w:tblPr>
      <w:tblGrid>
        <w:gridCol w:w="2911"/>
        <w:gridCol w:w="3525"/>
        <w:gridCol w:w="2430"/>
        <w:gridCol w:w="2295"/>
        <w:gridCol w:w="2293"/>
      </w:tblGrid>
      <w:tr>
        <w:tblPrEx>
          <w:tblCellMar>
            <w:top w:w="0" w:type="dxa"/>
            <w:left w:w="108" w:type="dxa"/>
            <w:bottom w:w="0" w:type="dxa"/>
            <w:right w:w="108" w:type="dxa"/>
          </w:tblCellMar>
        </w:tblPrEx>
        <w:trPr>
          <w:trHeight w:val="596" w:hRule="atLeast"/>
        </w:trPr>
        <w:tc>
          <w:tcPr>
            <w:tcW w:w="291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95"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9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43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95"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93"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rPr>
        <w:t>注：只填报学年内新立项项目。</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rPr>
          <w:b/>
        </w:rPr>
      </w:pPr>
      <w:r>
        <w:rPr>
          <w:rFonts w:hint="eastAsia"/>
          <w:b/>
        </w:rPr>
        <w:t>表间校验：</w:t>
      </w:r>
    </w:p>
    <w:p>
      <w:pPr>
        <w:ind w:firstLine="420" w:firstLineChars="200"/>
      </w:pPr>
      <w:r>
        <w:rPr>
          <w:rFonts w:hint="eastAsia"/>
        </w:rPr>
        <w:t>1.“学号”和“学生姓名”与1-6“学号”和“学生姓名”保持一致。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26" w:name="_Toc436883469"/>
      <w:bookmarkStart w:id="327" w:name="_Toc436554346"/>
      <w:bookmarkStart w:id="328" w:name="_Toc9311"/>
      <w:bookmarkStart w:id="329" w:name="_Toc453514573"/>
      <w:r>
        <w:rPr>
          <w:rFonts w:ascii="Times New Roman" w:hAnsi="Times New Roman" w:eastAsia="宋体"/>
          <w:color w:val="000000"/>
        </w:rPr>
        <w:t>表6-6-2学生参与教师科研项目情况</w:t>
      </w:r>
      <w:bookmarkEnd w:id="326"/>
      <w:bookmarkEnd w:id="327"/>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8"/>
      <w:bookmarkEnd w:id="329"/>
    </w:p>
    <w:tbl>
      <w:tblPr>
        <w:tblStyle w:val="26"/>
        <w:tblW w:w="13454" w:type="dxa"/>
        <w:tblInd w:w="0" w:type="dxa"/>
        <w:tblLayout w:type="fixed"/>
        <w:tblCellMar>
          <w:top w:w="0" w:type="dxa"/>
          <w:left w:w="108" w:type="dxa"/>
          <w:bottom w:w="0" w:type="dxa"/>
          <w:right w:w="108" w:type="dxa"/>
        </w:tblCellMar>
      </w:tblPr>
      <w:tblGrid>
        <w:gridCol w:w="3571"/>
        <w:gridCol w:w="3915"/>
        <w:gridCol w:w="2798"/>
        <w:gridCol w:w="1830"/>
        <w:gridCol w:w="1340"/>
      </w:tblGrid>
      <w:tr>
        <w:tblPrEx>
          <w:tblCellMar>
            <w:top w:w="0" w:type="dxa"/>
            <w:left w:w="108" w:type="dxa"/>
            <w:bottom w:w="0" w:type="dxa"/>
            <w:right w:w="108" w:type="dxa"/>
          </w:tblCellMar>
        </w:tblPrEx>
        <w:trPr>
          <w:trHeight w:val="423" w:hRule="atLeast"/>
        </w:trPr>
        <w:tc>
          <w:tcPr>
            <w:tcW w:w="357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57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91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98"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830"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40"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14:textFill>
            <w14:solidFill>
              <w14:schemeClr w14:val="tx1"/>
            </w14:solidFill>
          </w14:textFill>
        </w:rPr>
        <w:t>在</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1-5-1</w:t>
      </w:r>
      <w:r>
        <w:rPr>
          <w:rFonts w:hint="eastAsia" w:ascii="Times New Roman" w:hAnsi="Times New Roman" w:cs="Times New Roman"/>
          <w:color w:val="000000" w:themeColor="text1"/>
          <w:szCs w:val="21"/>
          <w14:textFill>
            <w14:solidFill>
              <w14:schemeClr w14:val="tx1"/>
            </w14:solidFill>
          </w14:textFill>
        </w:rPr>
        <w:t>教职工基本信息</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中未录入的教师，工号请填写</w:t>
      </w:r>
      <w:r>
        <w:rPr>
          <w:rFonts w:ascii="Times New Roman" w:hAnsi="Times New Roman" w:cs="Times New Roman"/>
          <w:color w:val="000000" w:themeColor="text1"/>
          <w:szCs w:val="21"/>
          <w14:textFill>
            <w14:solidFill>
              <w14:schemeClr w14:val="tx1"/>
            </w14:solidFill>
          </w14:textFill>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t>1.</w:t>
      </w:r>
      <w:r>
        <w:rPr>
          <w:rFonts w:ascii="Times New Roman" w:hAnsi="Times New Roman" w:cs="Times New Roman"/>
          <w:color w:val="000000" w:themeColor="text1"/>
          <w:szCs w:val="21"/>
          <w14:textFill>
            <w14:solidFill>
              <w14:schemeClr w14:val="tx1"/>
            </w14:solidFill>
          </w14:textFill>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14:textFill>
            <w14:solidFill>
              <w14:schemeClr w14:val="tx1"/>
            </w14:solidFill>
          </w14:textFill>
        </w:rPr>
        <w:t>”</w:t>
      </w:r>
      <w:r>
        <w:rPr>
          <w:rFonts w:hint="eastAsia"/>
        </w:rPr>
        <w:t>不重复。</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1.“学号”和“学生姓名”与1-6“学号”和“学生姓名”保持一致</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ascii="Times New Roman" w:hAnsi="Times New Roman" w:cs="Times New Roman"/>
          <w:color w:val="000000"/>
          <w:kern w:val="0"/>
          <w:szCs w:val="21"/>
        </w:rPr>
        <w:t>2.“项目负责人”和“工号”与1-5-1、1-5-4“姓名”和“工号”保持一致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30" w:name="_Toc436554347"/>
      <w:bookmarkStart w:id="331" w:name="_Toc436883470"/>
      <w:bookmarkStart w:id="332" w:name="_Toc24151"/>
      <w:bookmarkStart w:id="333" w:name="_Toc453514574"/>
      <w:r>
        <w:rPr>
          <w:rFonts w:ascii="Times New Roman" w:hAnsi="Times New Roman" w:eastAsia="宋体"/>
          <w:color w:val="000000"/>
        </w:rPr>
        <w:t>表6-6-3学生获省级及以上各类竞赛奖励情况</w:t>
      </w:r>
      <w:bookmarkEnd w:id="330"/>
      <w:bookmarkEnd w:id="331"/>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2"/>
      <w:bookmarkEnd w:id="333"/>
    </w:p>
    <w:tbl>
      <w:tblPr>
        <w:tblStyle w:val="26"/>
        <w:tblW w:w="13449" w:type="dxa"/>
        <w:tblInd w:w="0" w:type="dxa"/>
        <w:tblLayout w:type="fixed"/>
        <w:tblCellMar>
          <w:top w:w="0" w:type="dxa"/>
          <w:left w:w="108" w:type="dxa"/>
          <w:bottom w:w="0" w:type="dxa"/>
          <w:right w:w="108" w:type="dxa"/>
        </w:tblCellMar>
      </w:tblPr>
      <w:tblGrid>
        <w:gridCol w:w="1747"/>
        <w:gridCol w:w="1634"/>
        <w:gridCol w:w="1957"/>
        <w:gridCol w:w="2296"/>
        <w:gridCol w:w="1684"/>
        <w:gridCol w:w="1377"/>
        <w:gridCol w:w="1604"/>
        <w:gridCol w:w="1150"/>
      </w:tblGrid>
      <w:tr>
        <w:tblPrEx>
          <w:tblCellMar>
            <w:top w:w="0" w:type="dxa"/>
            <w:left w:w="108" w:type="dxa"/>
            <w:bottom w:w="0" w:type="dxa"/>
            <w:right w:w="108" w:type="dxa"/>
          </w:tblCellMar>
        </w:tblPrEx>
        <w:trPr>
          <w:trHeight w:val="403" w:hRule="atLeast"/>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60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hint="eastAsia" w:ascii="Times New Roman" w:hAnsi="Times New Roman" w:eastAsia="宋体" w:cs="Times New Roman"/>
                <w:b/>
                <w:color w:val="000000"/>
                <w:highlight w:val="yellow"/>
                <w:lang w:eastAsia="zh-CN"/>
              </w:rPr>
            </w:pPr>
            <w:r>
              <w:rPr>
                <w:rFonts w:hint="eastAsia" w:ascii="Times New Roman" w:hAnsi="Times New Roman" w:cs="Times New Roman"/>
                <w:b/>
                <w:color w:val="000000"/>
                <w:highlight w:val="yellow"/>
                <w:lang w:val="en-US" w:eastAsia="zh-CN"/>
              </w:rPr>
              <w:t>竞赛类型</w:t>
            </w:r>
          </w:p>
        </w:tc>
        <w:tc>
          <w:tcPr>
            <w:tcW w:w="115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68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hint="eastAsia" w:ascii="Times New Roman" w:hAnsi="Times New Roman" w:eastAsia="宋体" w:cs="Times New Roman"/>
                <w:color w:val="000000"/>
                <w:highlight w:val="yellow"/>
                <w:lang w:eastAsia="zh-CN"/>
              </w:rPr>
            </w:pPr>
            <w:r>
              <w:rPr>
                <w:rFonts w:hint="eastAsia" w:ascii="Times New Roman" w:hAnsi="Times New Roman" w:cs="Times New Roman"/>
                <w:color w:val="000000"/>
                <w:highlight w:val="yellow"/>
                <w:lang w:val="en-US" w:eastAsia="zh-CN"/>
              </w:rPr>
              <w:t>挑战杯</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hint="eastAsia"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lang w:val="en-US" w:eastAsia="zh-CN"/>
        </w:rPr>
        <w:t>竞赛类型：</w:t>
      </w:r>
      <w:r>
        <w:rPr>
          <w:rFonts w:hint="eastAsia" w:ascii="Times New Roman" w:hAnsi="Times New Roman" w:cs="Times New Roman"/>
          <w:b/>
          <w:color w:val="000000"/>
          <w:highlight w:val="yellow"/>
        </w:rPr>
        <w:t>“互联网+”创新创业大赛、挑战杯、创青春中国青年创新创业大赛、其他</w:t>
      </w:r>
      <w:r>
        <w:rPr>
          <w:rFonts w:hint="eastAsia" w:ascii="Times New Roman" w:hAnsi="Times New Roman" w:cs="Times New Roman"/>
          <w:b/>
          <w:color w:val="000000"/>
          <w:highlight w:val="yellow"/>
          <w:lang w:eastAsia="zh-CN"/>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spacing w:line="360" w:lineRule="auto"/>
        <w:rPr>
          <w:b/>
        </w:rPr>
      </w:pPr>
      <w:r>
        <w:rPr>
          <w:rFonts w:hint="eastAsia"/>
          <w:b/>
        </w:rPr>
        <w:t>表间校验：</w:t>
      </w:r>
    </w:p>
    <w:p>
      <w:pPr>
        <w:adjustRightInd w:val="0"/>
        <w:snapToGrid w:val="0"/>
        <w:spacing w:line="360" w:lineRule="auto"/>
        <w:ind w:firstLine="420"/>
      </w:pPr>
      <w:r>
        <w:rPr>
          <w:rFonts w:hint="eastAsia"/>
        </w:rPr>
        <w:t>1.“学号”、“学生姓名”与1-6“学号”和“学生姓名”保持一致</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34" w:name="_Toc436554348"/>
      <w:bookmarkStart w:id="335" w:name="_Toc436883471"/>
      <w:bookmarkStart w:id="336" w:name="_Toc2945"/>
      <w:bookmarkStart w:id="337" w:name="_Toc453514575"/>
      <w:r>
        <w:rPr>
          <w:rFonts w:ascii="Times New Roman" w:hAnsi="Times New Roman" w:eastAsia="宋体"/>
          <w:color w:val="000000"/>
        </w:rPr>
        <w:t>表6-6-4学生获专业比赛奖励情况（艺术类专业用）</w:t>
      </w:r>
      <w:bookmarkEnd w:id="334"/>
      <w:bookmarkEnd w:id="335"/>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6"/>
      <w:bookmarkEnd w:id="33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1.“学号”、“学生姓名”与1-6“学号”和“学生姓名”保持一致</w:t>
      </w: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38" w:name="_Toc13698"/>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38"/>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4"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39" w:name="_Toc436883472"/>
      <w:bookmarkStart w:id="340" w:name="_Toc436554349"/>
      <w:bookmarkStart w:id="341" w:name="_Toc6903"/>
      <w:bookmarkStart w:id="342" w:name="_Toc453514576"/>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39"/>
      <w:bookmarkEnd w:id="340"/>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1"/>
      <w:bookmarkEnd w:id="342"/>
    </w:p>
    <w:tbl>
      <w:tblPr>
        <w:tblStyle w:val="26"/>
        <w:tblW w:w="13454" w:type="dxa"/>
        <w:tblInd w:w="0" w:type="dxa"/>
        <w:tblLayout w:type="fixed"/>
        <w:tblCellMar>
          <w:top w:w="0" w:type="dxa"/>
          <w:left w:w="108" w:type="dxa"/>
          <w:bottom w:w="0" w:type="dxa"/>
          <w:right w:w="108" w:type="dxa"/>
        </w:tblCellMar>
      </w:tblPr>
      <w:tblGrid>
        <w:gridCol w:w="1695"/>
        <w:gridCol w:w="1889"/>
        <w:gridCol w:w="2317"/>
        <w:gridCol w:w="2171"/>
        <w:gridCol w:w="2056"/>
        <w:gridCol w:w="3326"/>
      </w:tblGrid>
      <w:tr>
        <w:tblPrEx>
          <w:tblCellMar>
            <w:top w:w="0" w:type="dxa"/>
            <w:left w:w="108" w:type="dxa"/>
            <w:bottom w:w="0" w:type="dxa"/>
            <w:right w:w="108" w:type="dxa"/>
          </w:tblCellMar>
        </w:tblPrEx>
        <w:trPr>
          <w:trHeight w:val="461" w:hRule="atLeast"/>
        </w:trPr>
        <w:tc>
          <w:tcPr>
            <w:tcW w:w="1695"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455" w:hRule="atLeast"/>
        </w:trPr>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88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231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171"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056"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326"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95"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889"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231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2171"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2056"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326"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43" w:name="_Toc436883473"/>
      <w:bookmarkStart w:id="344" w:name="_Toc436554350"/>
      <w:bookmarkStart w:id="345" w:name="_Toc6238"/>
      <w:bookmarkStart w:id="346" w:name="_Toc453514577"/>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w:t>
      </w:r>
      <w:bookmarkEnd w:id="343"/>
      <w:bookmarkEnd w:id="34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5"/>
      <w:bookmarkEnd w:id="346"/>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24"/>
        <w:gridCol w:w="1424"/>
        <w:gridCol w:w="1424"/>
        <w:gridCol w:w="1424"/>
        <w:gridCol w:w="1032"/>
        <w:gridCol w:w="1236"/>
        <w:gridCol w:w="1440"/>
        <w:gridCol w:w="1313"/>
        <w:gridCol w:w="131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32" w:type="dxa"/>
            <w:vAlign w:val="center"/>
          </w:tcPr>
          <w:p>
            <w:pPr>
              <w:adjustRightInd w:val="0"/>
              <w:snapToGrid w:val="0"/>
              <w:jc w:val="center"/>
              <w:rPr>
                <w:rFonts w:ascii="Times New Roman" w:hAnsi="Times New Roman" w:cs="Times New Roman"/>
                <w:color w:val="000000"/>
              </w:rPr>
            </w:pPr>
          </w:p>
        </w:tc>
        <w:tc>
          <w:tcPr>
            <w:tcW w:w="1236" w:type="dxa"/>
            <w:vAlign w:val="center"/>
          </w:tcPr>
          <w:p>
            <w:pPr>
              <w:adjustRightInd w:val="0"/>
              <w:snapToGrid w:val="0"/>
              <w:jc w:val="center"/>
              <w:rPr>
                <w:rFonts w:ascii="Times New Roman" w:hAnsi="Times New Roman" w:cs="Times New Roman"/>
                <w:color w:val="000000"/>
              </w:rPr>
            </w:pPr>
          </w:p>
        </w:tc>
        <w:tc>
          <w:tcPr>
            <w:tcW w:w="1440" w:type="dxa"/>
            <w:vAlign w:val="center"/>
          </w:tcPr>
          <w:p>
            <w:pPr>
              <w:adjustRightInd w:val="0"/>
              <w:snapToGrid w:val="0"/>
              <w:jc w:val="center"/>
              <w:rPr>
                <w:rFonts w:ascii="Times New Roman" w:hAnsi="Times New Roman" w:cs="Times New Roman"/>
                <w:color w:val="000000"/>
              </w:rPr>
            </w:pPr>
          </w:p>
        </w:tc>
        <w:tc>
          <w:tcPr>
            <w:tcW w:w="131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1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424"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03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23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4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“填报年份-1”≤发布时间≤填报年份；</w:t>
      </w:r>
    </w:p>
    <w:p>
      <w:pPr>
        <w:ind w:firstLine="420" w:firstLineChars="200"/>
      </w:pPr>
      <w:r>
        <w:rPr>
          <w:rFonts w:hint="eastAsia"/>
        </w:rPr>
        <w:t>2. “学号”+“作品名称”+“说明”不重复。</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347" w:name="_Toc436883474"/>
      <w:bookmarkStart w:id="348" w:name="_Toc436554351"/>
      <w:bookmarkStart w:id="349" w:name="_Toc20034"/>
      <w:bookmarkStart w:id="350" w:name="_Toc453514578"/>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47"/>
      <w:bookmarkEnd w:id="348"/>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9"/>
      <w:bookmarkEnd w:id="350"/>
    </w:p>
    <w:tbl>
      <w:tblPr>
        <w:tblStyle w:val="26"/>
        <w:tblW w:w="13454" w:type="dxa"/>
        <w:tblInd w:w="0" w:type="dxa"/>
        <w:shd w:val="clear" w:color="auto" w:fill="FFFFFF"/>
        <w:tblLayout w:type="fixed"/>
        <w:tblCellMar>
          <w:top w:w="0" w:type="dxa"/>
          <w:left w:w="108" w:type="dxa"/>
          <w:bottom w:w="0" w:type="dxa"/>
          <w:right w:w="108" w:type="dxa"/>
        </w:tblCellMar>
      </w:tblPr>
      <w:tblGrid>
        <w:gridCol w:w="1950"/>
        <w:gridCol w:w="1951"/>
        <w:gridCol w:w="1951"/>
        <w:gridCol w:w="1951"/>
        <w:gridCol w:w="1951"/>
        <w:gridCol w:w="1682"/>
        <w:gridCol w:w="2018"/>
      </w:tblGrid>
      <w:tr>
        <w:tblPrEx>
          <w:shd w:val="clear" w:color="auto" w:fill="FFFFFF"/>
          <w:tblCellMar>
            <w:top w:w="0" w:type="dxa"/>
            <w:left w:w="108" w:type="dxa"/>
            <w:bottom w:w="0" w:type="dxa"/>
            <w:right w:w="108" w:type="dxa"/>
          </w:tblCellMar>
        </w:tblPrEx>
        <w:trPr>
          <w:trHeight w:val="454" w:hRule="atLeast"/>
        </w:trPr>
        <w:tc>
          <w:tcPr>
            <w:tcW w:w="195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1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 “填报年份-1”≤获批时间≤填报年份。</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rPr>
          <w:highlight w:val="yellow"/>
        </w:rPr>
      </w:pPr>
    </w:p>
    <w:p>
      <w:pPr>
        <w:pStyle w:val="3"/>
        <w:adjustRightInd w:val="0"/>
        <w:snapToGrid w:val="0"/>
        <w:spacing w:line="240" w:lineRule="auto"/>
        <w:rPr>
          <w:rFonts w:ascii="Times New Roman" w:hAnsi="Times New Roman" w:eastAsia="宋体"/>
          <w:color w:val="000000"/>
          <w:highlight w:val="none"/>
        </w:rPr>
      </w:pPr>
      <w:bookmarkStart w:id="351" w:name="_Toc15350"/>
      <w:r>
        <w:rPr>
          <w:rFonts w:hint="eastAsia" w:ascii="Times New Roman" w:hAnsi="Times New Roman" w:eastAsia="宋体"/>
          <w:color w:val="000000"/>
          <w:highlight w:val="none"/>
        </w:rPr>
        <w:t>表</w:t>
      </w:r>
      <w:r>
        <w:rPr>
          <w:rFonts w:ascii="Times New Roman" w:hAnsi="Times New Roman" w:eastAsia="宋体"/>
          <w:color w:val="000000"/>
          <w:highlight w:val="none"/>
        </w:rPr>
        <w:t>6-6-9</w:t>
      </w:r>
      <w:r>
        <w:rPr>
          <w:rFonts w:hint="eastAsia" w:ascii="Times New Roman" w:hAnsi="Times New Roman" w:eastAsia="宋体"/>
          <w:color w:val="000000"/>
          <w:highlight w:val="none"/>
        </w:rPr>
        <w:t>学生体质</w:t>
      </w:r>
      <w:r>
        <w:rPr>
          <w:rFonts w:hint="eastAsia" w:ascii="Times New Roman" w:hAnsi="Times New Roman" w:eastAsia="宋体"/>
          <w:color w:val="FF0000"/>
          <w:highlight w:val="none"/>
        </w:rPr>
        <w:t>健康达标</w:t>
      </w:r>
      <w:r>
        <w:rPr>
          <w:rFonts w:hint="eastAsia" w:ascii="Times New Roman" w:hAnsi="Times New Roman" w:eastAsia="宋体"/>
          <w:color w:val="000000"/>
          <w:highlight w:val="none"/>
        </w:rPr>
        <w:t>率（学年）</w:t>
      </w:r>
      <w:bookmarkEnd w:id="351"/>
    </w:p>
    <w:tbl>
      <w:tblPr>
        <w:tblStyle w:val="26"/>
        <w:tblW w:w="13454" w:type="dxa"/>
        <w:tblInd w:w="0" w:type="dxa"/>
        <w:shd w:val="clear" w:color="auto" w:fill="FFFFFF"/>
        <w:tblLayout w:type="fixed"/>
        <w:tblCellMar>
          <w:top w:w="0" w:type="dxa"/>
          <w:left w:w="108" w:type="dxa"/>
          <w:bottom w:w="0" w:type="dxa"/>
          <w:right w:w="108" w:type="dxa"/>
        </w:tblCellMar>
      </w:tblPr>
      <w:tblGrid>
        <w:gridCol w:w="2237"/>
        <w:gridCol w:w="2234"/>
        <w:gridCol w:w="2164"/>
        <w:gridCol w:w="2575"/>
        <w:gridCol w:w="1962"/>
        <w:gridCol w:w="2282"/>
      </w:tblGrid>
      <w:tr>
        <w:tblPrEx>
          <w:shd w:val="clear" w:color="auto" w:fill="FFFFFF"/>
          <w:tblCellMar>
            <w:top w:w="0" w:type="dxa"/>
            <w:left w:w="108" w:type="dxa"/>
            <w:bottom w:w="0" w:type="dxa"/>
            <w:right w:w="108" w:type="dxa"/>
          </w:tblCellMar>
        </w:tblPrEx>
        <w:trPr>
          <w:trHeight w:val="480" w:hRule="atLeast"/>
        </w:trPr>
        <w:tc>
          <w:tcPr>
            <w:tcW w:w="223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2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16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57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962"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2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tblCellMar>
            <w:top w:w="0" w:type="dxa"/>
            <w:left w:w="108" w:type="dxa"/>
            <w:bottom w:w="0" w:type="dxa"/>
            <w:right w:w="108" w:type="dxa"/>
          </w:tblCellMar>
        </w:tblPrEx>
        <w:trPr>
          <w:trHeight w:val="480" w:hRule="atLeast"/>
        </w:trPr>
        <w:tc>
          <w:tcPr>
            <w:tcW w:w="223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2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16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96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2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w:t>
      </w:r>
      <w:r>
        <w:rPr>
          <w:rFonts w:hint="eastAsia" w:ascii="Times New Roman" w:hAnsi="Times New Roman" w:cs="Times New Roman"/>
          <w:b/>
          <w:color w:val="000000"/>
          <w:szCs w:val="21"/>
        </w:rPr>
        <w:t>健康达标</w:t>
      </w:r>
      <w:r>
        <w:rPr>
          <w:rFonts w:ascii="Times New Roman" w:hAnsi="Times New Roman" w:cs="Times New Roman"/>
          <w:b/>
          <w:color w:val="000000"/>
          <w:szCs w:val="21"/>
        </w:rPr>
        <w:t>率</w:t>
      </w:r>
      <w:r>
        <w:rPr>
          <w:rFonts w:ascii="Times New Roman" w:hAnsi="Times New Roman" w:cs="Times New Roman"/>
          <w:color w:val="000000"/>
          <w:szCs w:val="21"/>
        </w:rPr>
        <w:t>：指按</w:t>
      </w:r>
      <w:r>
        <w:rPr>
          <w:rFonts w:hint="eastAsia" w:ascii="Times New Roman" w:hAnsi="Times New Roman" w:cs="Times New Roman"/>
          <w:color w:val="000000"/>
          <w:szCs w:val="21"/>
        </w:rPr>
        <w:t>《国家学生体质健康标准（2014年修订）》的通知（教体艺〔2014〕5号）</w:t>
      </w:r>
      <w:r>
        <w:rPr>
          <w:rFonts w:ascii="Times New Roman" w:hAnsi="Times New Roman" w:cs="Times New Roman"/>
          <w:color w:val="000000"/>
          <w:szCs w:val="21"/>
        </w:rPr>
        <w:t>测试及格的学生百分比</w:t>
      </w:r>
      <w:r>
        <w:rPr>
          <w:rFonts w:hint="eastAsia" w:ascii="Times New Roman" w:hAnsi="Times New Roman" w:cs="Times New Roman"/>
          <w:color w:val="000000"/>
          <w:szCs w:val="21"/>
        </w:rPr>
        <w:t>（</w:t>
      </w:r>
      <w:r>
        <w:rPr>
          <w:rFonts w:ascii="Times New Roman" w:hAnsi="Times New Roman" w:cs="Times New Roman"/>
          <w:color w:val="000000"/>
          <w:szCs w:val="21"/>
        </w:rPr>
        <w:t>具体</w:t>
      </w:r>
      <w:r>
        <w:rPr>
          <w:rFonts w:hint="eastAsia" w:ascii="Times New Roman" w:hAnsi="Times New Roman" w:cs="Times New Roman"/>
          <w:color w:val="000000"/>
          <w:szCs w:val="21"/>
        </w:rPr>
        <w:t>参照高基表对体质合格率的界定）</w:t>
      </w:r>
      <w:r>
        <w:rPr>
          <w:rFonts w:ascii="Times New Roman" w:hAnsi="Times New Roman" w:cs="Times New Roman"/>
          <w:color w:val="000000"/>
          <w:szCs w:val="21"/>
        </w:rPr>
        <w:t>。</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ind w:firstLine="420" w:firstLineChars="200"/>
      </w:pPr>
      <w:r>
        <w:t>4.校内专业（大类）代码不重复</w:t>
      </w:r>
      <w:r>
        <w:rPr>
          <w:rFonts w:hint="eastAsia"/>
        </w:rPr>
        <w:t>。</w:t>
      </w:r>
    </w:p>
    <w:p>
      <w:pPr>
        <w:rPr>
          <w:b/>
        </w:rPr>
      </w:pPr>
      <w:r>
        <w:rPr>
          <w:rFonts w:hint="eastAsia"/>
          <w:b/>
        </w:rPr>
        <w:t>表间校验：</w:t>
      </w:r>
    </w:p>
    <w:p>
      <w:pPr>
        <w:ind w:firstLine="420" w:firstLineChars="200"/>
      </w:pPr>
      <w:r>
        <w:rPr>
          <w:rFonts w:hint="eastAsia"/>
        </w:rPr>
        <w:t>1.“校内专业（大类）代码”、“校内专业（大类）名称”与1-4-1、1-4-2“校内专业（大类）代码”、“校内专业（大类）名称”保持一致。</w:t>
      </w:r>
    </w:p>
    <w:p>
      <w:pPr>
        <w:ind w:firstLine="420" w:firstLineChars="20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52" w:name="_Toc365885767"/>
      <w:bookmarkStart w:id="353" w:name="_Toc436554356"/>
      <w:bookmarkStart w:id="354" w:name="_Toc390356286"/>
      <w:bookmarkStart w:id="355" w:name="_Toc436883481"/>
      <w:bookmarkStart w:id="356" w:name="_Toc453514579"/>
      <w:bookmarkStart w:id="357" w:name="_Toc14251"/>
      <w:r>
        <w:rPr>
          <w:rFonts w:ascii="Times New Roman" w:hAnsi="Times New Roman" w:eastAsia="宋体"/>
          <w:color w:val="000000"/>
        </w:rPr>
        <w:t>表6-7本科生交流情况</w:t>
      </w:r>
      <w:bookmarkEnd w:id="352"/>
      <w:bookmarkEnd w:id="353"/>
      <w:bookmarkEnd w:id="354"/>
      <w:bookmarkEnd w:id="355"/>
      <w:r>
        <w:rPr>
          <w:rFonts w:ascii="Times New Roman" w:hAnsi="Times New Roman" w:eastAsia="宋体"/>
          <w:color w:val="000000"/>
        </w:rPr>
        <w:t>（学年）</w:t>
      </w:r>
      <w:bookmarkEnd w:id="356"/>
      <w:bookmarkEnd w:id="357"/>
    </w:p>
    <w:tbl>
      <w:tblPr>
        <w:tblStyle w:val="26"/>
        <w:tblW w:w="13454"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717"/>
        <w:gridCol w:w="2750"/>
        <w:gridCol w:w="2274"/>
        <w:gridCol w:w="1959"/>
        <w:gridCol w:w="2072"/>
        <w:gridCol w:w="1682"/>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717"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8" w:hRule="atLeast"/>
        </w:trPr>
        <w:tc>
          <w:tcPr>
            <w:tcW w:w="2717"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750"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717"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750"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w:t>
      </w:r>
      <w:r>
        <w:rPr>
          <w:rFonts w:hint="eastAsia" w:ascii="Times New Roman" w:hAnsi="Times New Roman" w:cs="Times New Roman"/>
          <w:color w:val="000000"/>
          <w:szCs w:val="21"/>
        </w:rPr>
        <w:t>活</w:t>
      </w:r>
      <w:r>
        <w:rPr>
          <w:rFonts w:ascii="Times New Roman" w:hAnsi="Times New Roman" w:cs="Times New Roman"/>
          <w:color w:val="000000"/>
          <w:szCs w:val="21"/>
        </w:rPr>
        <w:t>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hint="eastAsia" w:ascii="Times New Roman" w:hAnsi="Times New Roman" w:cs="Times New Roman"/>
          <w:b/>
          <w:color w:val="000000"/>
          <w:szCs w:val="21"/>
        </w:rPr>
        <w:t>：</w:t>
      </w:r>
      <w:r>
        <w:rPr>
          <w:rFonts w:ascii="Times New Roman" w:hAnsi="Times New Roman" w:cs="Times New Roman"/>
          <w:color w:val="000000"/>
          <w:szCs w:val="21"/>
        </w:rPr>
        <w:t>指境内其他高等学校学生到本专业进行一段时间的学习、交流活动的总人数。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hint="eastAsia" w:ascii="Times New Roman" w:hAnsi="Times New Roman" w:cs="Times New Roman"/>
          <w:color w:val="000000"/>
          <w:szCs w:val="21"/>
        </w:rPr>
        <w:t>（</w:t>
      </w:r>
      <w:r>
        <w:rPr>
          <w:rFonts w:ascii="Times New Roman" w:hAnsi="Times New Roman" w:cs="Times New Roman"/>
          <w:color w:val="000000"/>
          <w:szCs w:val="21"/>
        </w:rPr>
        <w:t>4</w:t>
      </w:r>
      <w:r>
        <w:rPr>
          <w:rFonts w:hint="eastAsia" w:ascii="Times New Roman" w:hAnsi="Times New Roman" w:cs="Times New Roman"/>
          <w:color w:val="000000"/>
          <w:szCs w:val="21"/>
        </w:rPr>
        <w:t>周以上）</w:t>
      </w:r>
      <w:r>
        <w:rPr>
          <w:rFonts w:ascii="Times New Roman" w:hAnsi="Times New Roman" w:cs="Times New Roman"/>
          <w:color w:val="000000"/>
          <w:szCs w:val="21"/>
        </w:rPr>
        <w:t>的学习、交流活动的总人数。</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1.“本专业外出交流学生人数”≤表1-6该专业学生人数；</w:t>
      </w:r>
    </w:p>
    <w:p>
      <w:pPr>
        <w:ind w:firstLine="420" w:firstLineChars="200"/>
      </w:pPr>
      <w:r>
        <w:t>2、校内专业（大类）代码不重复</w:t>
      </w:r>
      <w:r>
        <w:rPr>
          <w:rFonts w:hint="eastAsia"/>
        </w:rPr>
        <w:t>。</w:t>
      </w:r>
    </w:p>
    <w:p>
      <w:pPr>
        <w:rPr>
          <w:b/>
        </w:rPr>
      </w:pPr>
      <w:r>
        <w:rPr>
          <w:rFonts w:hint="eastAsia"/>
          <w:b/>
        </w:rPr>
        <w:t>表间校验：</w:t>
      </w:r>
    </w:p>
    <w:p>
      <w:pPr>
        <w:numPr>
          <w:ilvl w:val="0"/>
          <w:numId w:val="4"/>
        </w:numPr>
        <w:rPr>
          <w:rFonts w:ascii="Times New Roman" w:hAnsi="Times New Roman" w:cs="Times New Roman"/>
          <w:color w:val="000000"/>
          <w:szCs w:val="21"/>
        </w:rPr>
      </w:pPr>
      <w:r>
        <w:rPr>
          <w:rFonts w:hint="eastAsia"/>
        </w:rPr>
        <w:t>“校内专业（大类）代码”和“校内专业（大类）名称”与1-4-1、1-4-2“校内专业（大类）代码”和“校内专业（大类）名称”保持一致。</w:t>
      </w:r>
    </w:p>
    <w:p>
      <w:pPr>
        <w:tabs>
          <w:tab w:val="left" w:pos="312"/>
        </w:tabs>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58" w:name="_Toc365885768"/>
      <w:bookmarkStart w:id="359" w:name="_Toc436554357"/>
      <w:bookmarkStart w:id="360" w:name="_Toc390356287"/>
      <w:bookmarkStart w:id="361" w:name="_Toc436883482"/>
      <w:bookmarkStart w:id="362" w:name="_Toc23886"/>
      <w:bookmarkStart w:id="363" w:name="_Toc453514580"/>
      <w:r>
        <w:rPr>
          <w:rFonts w:ascii="Times New Roman" w:hAnsi="Times New Roman" w:eastAsia="宋体"/>
          <w:color w:val="000000"/>
        </w:rPr>
        <w:t>表6-8学生社团</w:t>
      </w:r>
      <w:bookmarkEnd w:id="358"/>
      <w:bookmarkEnd w:id="359"/>
      <w:bookmarkEnd w:id="360"/>
      <w:bookmarkEnd w:id="361"/>
      <w:r>
        <w:rPr>
          <w:rFonts w:ascii="Times New Roman" w:hAnsi="Times New Roman" w:eastAsia="宋体"/>
          <w:color w:val="000000"/>
        </w:rPr>
        <w:t>（学年）</w:t>
      </w:r>
      <w:bookmarkEnd w:id="362"/>
      <w:bookmarkEnd w:id="363"/>
    </w:p>
    <w:tbl>
      <w:tblPr>
        <w:tblStyle w:val="26"/>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rPr>
      </w:pPr>
      <w:bookmarkStart w:id="364" w:name="_Toc436554358"/>
      <w:bookmarkStart w:id="365" w:name="_Toc453514581"/>
      <w:bookmarkStart w:id="366" w:name="_Toc11412"/>
      <w:bookmarkStart w:id="367" w:name="_Toc436883483"/>
      <w:bookmarkStart w:id="368" w:name="_Toc390356288"/>
      <w:r>
        <w:rPr>
          <w:rFonts w:eastAsia="宋体"/>
          <w:color w:val="000000"/>
        </w:rPr>
        <w:t>7.教学管理与质量监控</w:t>
      </w:r>
      <w:bookmarkEnd w:id="364"/>
      <w:bookmarkEnd w:id="365"/>
      <w:bookmarkEnd w:id="366"/>
      <w:bookmarkEnd w:id="367"/>
      <w:bookmarkEnd w:id="368"/>
    </w:p>
    <w:p>
      <w:pPr>
        <w:pStyle w:val="3"/>
        <w:adjustRightInd w:val="0"/>
        <w:snapToGrid w:val="0"/>
        <w:spacing w:line="240" w:lineRule="auto"/>
        <w:rPr>
          <w:rFonts w:ascii="Times New Roman" w:hAnsi="Times New Roman" w:eastAsia="宋体"/>
          <w:color w:val="000000"/>
          <w:kern w:val="44"/>
        </w:rPr>
      </w:pPr>
      <w:bookmarkStart w:id="369" w:name="_Toc7906"/>
      <w:r>
        <w:rPr>
          <w:rFonts w:hint="eastAsia" w:ascii="Times New Roman" w:hAnsi="Times New Roman" w:eastAsia="宋体"/>
          <w:color w:val="000000"/>
          <w:kern w:val="44"/>
        </w:rPr>
        <w:t>表</w:t>
      </w:r>
      <w:r>
        <w:rPr>
          <w:rFonts w:ascii="Times New Roman" w:hAnsi="Times New Roman" w:eastAsia="宋体"/>
          <w:color w:val="000000"/>
          <w:kern w:val="44"/>
        </w:rPr>
        <w:t>7-1</w:t>
      </w:r>
      <w:r>
        <w:rPr>
          <w:rFonts w:hint="eastAsia" w:ascii="Times New Roman" w:hAnsi="Times New Roman" w:eastAsia="宋体"/>
          <w:color w:val="000000"/>
          <w:kern w:val="44"/>
        </w:rPr>
        <w:t>教学质量评估统计表（学年）</w:t>
      </w:r>
      <w:bookmarkEnd w:id="369"/>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91"/>
        <w:gridCol w:w="2288"/>
        <w:gridCol w:w="2287"/>
        <w:gridCol w:w="1797"/>
        <w:gridCol w:w="1797"/>
        <w:gridCol w:w="1797"/>
        <w:gridCol w:w="1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691" w:type="dxa"/>
            <w:vAlign w:val="center"/>
          </w:tcPr>
          <w:p>
            <w:pPr>
              <w:adjustRightInd w:val="0"/>
              <w:snapToGrid w:val="0"/>
              <w:jc w:val="center"/>
              <w:rPr>
                <w:rFonts w:ascii="Times New Roman" w:hAnsi="Times New Roman" w:cs="Times New Roman"/>
                <w:b/>
                <w:color w:val="000000"/>
              </w:rPr>
            </w:pPr>
          </w:p>
        </w:tc>
        <w:tc>
          <w:tcPr>
            <w:tcW w:w="2288"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w:t>
            </w:r>
            <w:r>
              <w:rPr>
                <w:rFonts w:ascii="Times New Roman" w:hAnsi="Times New Roman" w:cs="Times New Roman"/>
                <w:b/>
                <w:color w:val="000000"/>
              </w:rPr>
              <w:t>次</w:t>
            </w:r>
            <w:r>
              <w:rPr>
                <w:rFonts w:hint="eastAsia" w:ascii="Times New Roman" w:hAnsi="Times New Roman" w:cs="Times New Roman"/>
                <w:b/>
                <w:color w:val="000000"/>
              </w:rPr>
              <w:t>数（人次）</w:t>
            </w:r>
          </w:p>
        </w:tc>
        <w:tc>
          <w:tcPr>
            <w:tcW w:w="228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学校专兼职督导员人数（人）</w:t>
            </w:r>
          </w:p>
        </w:tc>
        <w:tc>
          <w:tcPr>
            <w:tcW w:w="179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其中：学年内校领导听思政必修课程学时数</w:t>
            </w:r>
          </w:p>
        </w:tc>
        <w:tc>
          <w:tcPr>
            <w:tcW w:w="1797"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5" w:hRule="atLeast"/>
        </w:trPr>
        <w:tc>
          <w:tcPr>
            <w:tcW w:w="169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288" w:type="dxa"/>
            <w:vAlign w:val="center"/>
          </w:tcPr>
          <w:p>
            <w:pPr>
              <w:adjustRightInd w:val="0"/>
              <w:snapToGrid w:val="0"/>
              <w:rPr>
                <w:rFonts w:ascii="Times New Roman" w:hAnsi="Times New Roman" w:cs="Times New Roman"/>
                <w:color w:val="000000"/>
              </w:rPr>
            </w:pPr>
          </w:p>
        </w:tc>
        <w:tc>
          <w:tcPr>
            <w:tcW w:w="228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本科生参与评教人</w:t>
      </w:r>
      <w:r>
        <w:rPr>
          <w:rFonts w:ascii="Times New Roman" w:hAnsi="Times New Roman" w:cs="Times New Roman"/>
          <w:b/>
          <w:color w:val="000000"/>
          <w:szCs w:val="21"/>
        </w:rPr>
        <w:t>次</w:t>
      </w:r>
      <w:r>
        <w:rPr>
          <w:rFonts w:hint="eastAsia" w:ascii="Times New Roman" w:hAnsi="Times New Roman" w:cs="Times New Roman"/>
          <w:b/>
          <w:color w:val="000000"/>
          <w:szCs w:val="21"/>
        </w:rPr>
        <w:t>数：</w:t>
      </w:r>
      <w:r>
        <w:rPr>
          <w:rFonts w:hint="eastAsia" w:ascii="Times New Roman" w:hAnsi="Times New Roman" w:cs="Times New Roman"/>
          <w:color w:val="000000"/>
          <w:szCs w:val="21"/>
        </w:rPr>
        <w:t>指学年内参与学校评教工作的本科生人</w:t>
      </w:r>
      <w:r>
        <w:rPr>
          <w:rFonts w:ascii="Times New Roman" w:hAnsi="Times New Roman" w:cs="Times New Roman"/>
          <w:color w:val="000000"/>
          <w:szCs w:val="21"/>
        </w:rPr>
        <w:t>次</w:t>
      </w:r>
      <w:r>
        <w:rPr>
          <w:rFonts w:hint="eastAsia" w:ascii="Times New Roman" w:hAnsi="Times New Roman" w:cs="Times New Roman"/>
          <w:color w:val="000000"/>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专兼职督导员：</w:t>
      </w:r>
      <w:r>
        <w:rPr>
          <w:rFonts w:hint="eastAsia" w:ascii="Times New Roman" w:hAnsi="Times New Roman" w:cs="Times New Roman"/>
          <w:color w:val="000000"/>
          <w:szCs w:val="21"/>
        </w:rPr>
        <w:t>指学校正式聘任的专兼职督导人员</w:t>
      </w:r>
      <w:r>
        <w:rPr>
          <w:rFonts w:ascii="Times New Roman" w:hAnsi="Times New Roman" w:cs="Times New Roman"/>
          <w:color w:val="000000"/>
          <w:szCs w:val="21"/>
        </w:rPr>
        <w:t>,</w:t>
      </w:r>
      <w:r>
        <w:rPr>
          <w:rFonts w:hint="eastAsia" w:ascii="Times New Roman" w:hAnsi="Times New Roman" w:cs="Times New Roman"/>
          <w:color w:val="000000"/>
          <w:szCs w:val="21"/>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中层领导：</w:t>
      </w:r>
      <w:r>
        <w:rPr>
          <w:rFonts w:hint="eastAsia" w:ascii="Times New Roman" w:hAnsi="Times New Roman" w:cs="Times New Roman"/>
          <w:color w:val="000000"/>
          <w:szCs w:val="21"/>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同一人有多种身份的，比如既是院级督导又是学院中层领导，统计在督导还是中层领导中由学校自定，听课学时不重复统计。</w:t>
      </w:r>
    </w:p>
    <w:p>
      <w:pPr>
        <w:widowControl/>
        <w:jc w:val="left"/>
        <w:rPr>
          <w:rFonts w:ascii="Times New Roman" w:hAnsi="Times New Roman" w:cs="Times New Roman"/>
          <w:b/>
          <w:bCs/>
          <w:color w:val="000000"/>
          <w:kern w:val="0"/>
          <w:sz w:val="28"/>
          <w:szCs w:val="32"/>
        </w:rPr>
      </w:pPr>
    </w:p>
    <w:p>
      <w:pPr>
        <w:pStyle w:val="3"/>
        <w:adjustRightInd w:val="0"/>
        <w:snapToGrid w:val="0"/>
        <w:spacing w:line="240" w:lineRule="auto"/>
        <w:rPr>
          <w:rFonts w:ascii="Times New Roman" w:hAnsi="Times New Roman" w:eastAsia="宋体"/>
          <w:color w:val="000000"/>
        </w:rPr>
      </w:pPr>
      <w:bookmarkStart w:id="370" w:name="_Toc142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370"/>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64"/>
        <w:gridCol w:w="1315"/>
        <w:gridCol w:w="2106"/>
        <w:gridCol w:w="1697"/>
        <w:gridCol w:w="1442"/>
        <w:gridCol w:w="1995"/>
        <w:gridCol w:w="24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226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21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6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199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47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131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210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69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144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1995"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247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w:t>
      </w:r>
      <w:r>
        <w:rPr>
          <w:rFonts w:hint="eastAsia" w:ascii="Times New Roman" w:hAnsi="Times New Roman" w:cs="Times New Roman"/>
          <w:color w:val="000000"/>
          <w:szCs w:val="21"/>
        </w:rPr>
        <w:t>审批</w:t>
      </w:r>
      <w:r>
        <w:rPr>
          <w:rFonts w:ascii="Times New Roman" w:hAnsi="Times New Roman" w:cs="Times New Roman"/>
          <w:color w:val="000000"/>
          <w:szCs w:val="21"/>
        </w:rPr>
        <w:t>的高等教育教学研究与改革项目，</w:t>
      </w:r>
      <w:r>
        <w:rPr>
          <w:rFonts w:hint="eastAsia" w:ascii="Times New Roman" w:hAnsi="Times New Roman" w:cs="Times New Roman"/>
          <w:color w:val="000000"/>
          <w:szCs w:val="21"/>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立项时间</w:t>
      </w:r>
      <w:r>
        <w:t xml:space="preserve">= </w:t>
      </w:r>
      <w:r>
        <w:rPr>
          <w:rFonts w:hint="eastAsia"/>
        </w:rPr>
        <w:t>自然年；指当年立项的；</w:t>
      </w:r>
    </w:p>
    <w:p>
      <w:pPr>
        <w:ind w:firstLine="420" w:firstLineChars="200"/>
      </w:pPr>
      <w:r>
        <w:rPr>
          <w:rFonts w:hint="eastAsia"/>
        </w:rPr>
        <w:t>2.</w:t>
      </w:r>
      <w:r>
        <w:t xml:space="preserve"> “</w:t>
      </w:r>
      <w:r>
        <w:rPr>
          <w:rFonts w:hint="eastAsia"/>
        </w:rPr>
        <w:t>教师工号+项目名称+级别</w:t>
      </w:r>
      <w:r>
        <w:t>”</w:t>
      </w:r>
      <w:r>
        <w:rPr>
          <w:rFonts w:hint="eastAsia"/>
        </w:rPr>
        <w:t>不重复。</w:t>
      </w:r>
    </w:p>
    <w:p>
      <w:pPr>
        <w:rPr>
          <w:b/>
        </w:rPr>
      </w:pPr>
      <w:r>
        <w:rPr>
          <w:rFonts w:hint="eastAsia"/>
          <w:b/>
        </w:rPr>
        <w:t>表间校验：</w:t>
      </w:r>
    </w:p>
    <w:p>
      <w:r>
        <w:rPr>
          <w:rFonts w:hint="eastAsia"/>
        </w:rPr>
        <w:t>1.“主持人”、“主持人工号”与1-5-1、1-5-4“姓名”“工号”保持一致。</w:t>
      </w:r>
    </w:p>
    <w:p>
      <w:pPr>
        <w:adjustRightInd w:val="0"/>
        <w:snapToGrid w:val="0"/>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1" w:name="_Toc1613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371"/>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22"/>
        <w:gridCol w:w="2222"/>
        <w:gridCol w:w="2221"/>
        <w:gridCol w:w="1383"/>
        <w:gridCol w:w="1968"/>
        <w:gridCol w:w="1654"/>
        <w:gridCol w:w="1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2222"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2221"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9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654"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62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2221"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教师工号+获奖成果名称+本人排名+级别</w:t>
      </w:r>
      <w:r>
        <w:t>”</w:t>
      </w:r>
      <w:r>
        <w:rPr>
          <w:rFonts w:hint="eastAsia"/>
        </w:rPr>
        <w:t>不重复。</w:t>
      </w:r>
    </w:p>
    <w:p>
      <w:pPr>
        <w:ind w:firstLine="420" w:firstLineChars="200"/>
      </w:pPr>
    </w:p>
    <w:p>
      <w:pPr>
        <w:pStyle w:val="3"/>
        <w:adjustRightInd w:val="0"/>
        <w:snapToGrid w:val="0"/>
        <w:spacing w:line="240" w:lineRule="auto"/>
        <w:rPr>
          <w:rFonts w:ascii="Times New Roman" w:hAnsi="Times New Roman" w:eastAsia="宋体"/>
          <w:color w:val="000000"/>
        </w:rPr>
      </w:pPr>
      <w:bookmarkStart w:id="372" w:name="_Toc6066"/>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-3省级及以上本科教学项目建设情况（自然年）</w:t>
      </w:r>
      <w:bookmarkEnd w:id="372"/>
    </w:p>
    <w:tbl>
      <w:tblPr>
        <w:tblStyle w:val="26"/>
        <w:tblW w:w="13454" w:type="dxa"/>
        <w:tblInd w:w="0" w:type="dxa"/>
        <w:shd w:val="clear" w:color="auto" w:fill="FFFFFF"/>
        <w:tblLayout w:type="fixed"/>
        <w:tblCellMar>
          <w:top w:w="0" w:type="dxa"/>
          <w:left w:w="108" w:type="dxa"/>
          <w:bottom w:w="0" w:type="dxa"/>
          <w:right w:w="108" w:type="dxa"/>
        </w:tblCellMar>
      </w:tblPr>
      <w:tblGrid>
        <w:gridCol w:w="2475"/>
        <w:gridCol w:w="2476"/>
        <w:gridCol w:w="2476"/>
        <w:gridCol w:w="2314"/>
        <w:gridCol w:w="2346"/>
        <w:gridCol w:w="1367"/>
      </w:tblGrid>
      <w:tr>
        <w:tblPrEx>
          <w:shd w:val="clear" w:color="auto" w:fill="FFFFFF"/>
          <w:tblCellMar>
            <w:top w:w="0" w:type="dxa"/>
            <w:left w:w="108" w:type="dxa"/>
            <w:bottom w:w="0" w:type="dxa"/>
            <w:right w:w="108" w:type="dxa"/>
          </w:tblCellMar>
        </w:tblPrEx>
        <w:trPr>
          <w:trHeight w:val="537" w:hRule="atLeast"/>
        </w:trPr>
        <w:tc>
          <w:tcPr>
            <w:tcW w:w="2475"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r>
      <w:tr>
        <w:tblPrEx>
          <w:shd w:val="clear" w:color="auto" w:fill="FFFFFF"/>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2020</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020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指线下一流课程、线上线下混合式一流课程、社会实践一流课程、精品在线开放课程（线上一流课程）、</w:t>
      </w:r>
      <w:r>
        <w:rPr>
          <w:rFonts w:hint="eastAsia" w:ascii="Times New Roman" w:hAnsi="Times New Roman" w:cs="Times New Roman"/>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hint="eastAsia" w:ascii="Times New Roman" w:hAnsi="Times New Roman" w:cs="Times New Roman"/>
          <w:color w:val="000000"/>
          <w:szCs w:val="21"/>
        </w:rPr>
        <w:t>临床教学培训示范中心、课程思政教学研究示范中心</w:t>
      </w:r>
      <w:r>
        <w:rPr>
          <w:rFonts w:ascii="Times New Roman" w:hAnsi="Times New Roman" w:cs="Times New Roman"/>
          <w:color w:val="000000"/>
          <w:szCs w:val="21"/>
        </w:rPr>
        <w:t>、</w:t>
      </w:r>
      <w:r>
        <w:rPr>
          <w:rFonts w:hint="eastAsia" w:ascii="Times New Roman" w:hAnsi="Times New Roman" w:cs="Times New Roman"/>
          <w:color w:val="000000"/>
          <w:szCs w:val="21"/>
        </w:rPr>
        <w:t>储能技术产教融合创新平台</w:t>
      </w:r>
      <w:r>
        <w:rPr>
          <w:rFonts w:ascii="Times New Roman" w:hAnsi="Times New Roman" w:cs="Times New Roman"/>
          <w:color w:val="000000"/>
          <w:szCs w:val="21"/>
        </w:rPr>
        <w:t>（含储能技术学院/研究院、储能技术创新/应用研究平台、储能技术产教融合校外实践基地）、实验教学示范中心、</w:t>
      </w:r>
      <w:r>
        <w:rPr>
          <w:rFonts w:hint="eastAsia" w:ascii="Times New Roman" w:hAnsi="Times New Roman" w:cs="Times New Roman"/>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hint="eastAsia" w:asciiTheme="minorEastAsia" w:hAnsiTheme="minorEastAsia" w:eastAsiaTheme="minorEastAsia" w:cstheme="minorEastAsia"/>
          <w:color w:val="000000"/>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color w:val="000000"/>
          <w:szCs w:val="21"/>
        </w:rPr>
        <w:t>、</w:t>
      </w:r>
      <w:r>
        <w:rPr>
          <w:rFonts w:hint="eastAsia" w:ascii="Times New Roman" w:hAnsi="Times New Roman" w:cs="Times New Roman"/>
          <w:color w:val="000000"/>
          <w:szCs w:val="21"/>
        </w:rPr>
        <w:t>新</w:t>
      </w:r>
      <w:r>
        <w:rPr>
          <w:rFonts w:ascii="Times New Roman" w:hAnsi="Times New Roman" w:cs="Times New Roman"/>
          <w:color w:val="000000"/>
          <w:szCs w:val="21"/>
        </w:rPr>
        <w:t>工科</w:t>
      </w:r>
      <w:r>
        <w:rPr>
          <w:rFonts w:hint="eastAsia" w:ascii="Times New Roman" w:hAnsi="Times New Roman" w:cs="Times New Roman"/>
          <w:color w:val="000000"/>
          <w:szCs w:val="21"/>
        </w:rPr>
        <w:t>研究与实践项目</w:t>
      </w:r>
      <w:r>
        <w:rPr>
          <w:rFonts w:ascii="Times New Roman" w:hAnsi="Times New Roman" w:cs="Times New Roman"/>
          <w:color w:val="000000"/>
          <w:szCs w:val="21"/>
        </w:rPr>
        <w:t>、新</w:t>
      </w:r>
      <w:r>
        <w:rPr>
          <w:rFonts w:hint="eastAsia" w:ascii="Times New Roman" w:hAnsi="Times New Roman" w:cs="Times New Roman"/>
          <w:color w:val="000000"/>
          <w:szCs w:val="21"/>
        </w:rPr>
        <w:t>农科研究与实践项目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新医科研究与实践项目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新文科研究与实践项目</w:t>
      </w:r>
      <w:r>
        <w:rPr>
          <w:rFonts w:ascii="Times New Roman" w:hAnsi="Times New Roman" w:cs="Times New Roman"/>
          <w:color w:val="000000"/>
          <w:szCs w:val="21"/>
        </w:rPr>
        <w:t>、产学合作协同育人项目、</w:t>
      </w:r>
      <w:r>
        <w:rPr>
          <w:rFonts w:hint="eastAsia" w:ascii="Times New Roman" w:hAnsi="Times New Roman" w:cs="Times New Roman"/>
          <w:color w:val="000000"/>
          <w:szCs w:val="21"/>
        </w:rPr>
        <w:t>课程思政示范课程、其他项目等。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 +主持人工号+级别</w:t>
      </w:r>
      <w:r>
        <w:t>“</w:t>
      </w:r>
      <w:r>
        <w:rPr>
          <w:rFonts w:hint="eastAsia"/>
        </w:rPr>
        <w:t>不重复。</w:t>
      </w:r>
    </w:p>
    <w:p>
      <w:pPr>
        <w:rPr>
          <w:b/>
        </w:rPr>
      </w:pPr>
      <w:r>
        <w:rPr>
          <w:rFonts w:hint="eastAsia"/>
          <w:b/>
        </w:rPr>
        <w:t>表间校验：</w:t>
      </w:r>
    </w:p>
    <w:p>
      <w:pPr>
        <w:ind w:firstLine="420" w:firstLineChars="200"/>
      </w:pPr>
      <w:r>
        <w:rPr>
          <w:rFonts w:hint="eastAsia"/>
        </w:rPr>
        <w:t>1.“主持人姓名”、“主持人工号”与1-5-1、1-5-4“姓名”“工号”保持一致。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73" w:name="_Toc22042"/>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373"/>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rPr>
          <w:rFonts w:ascii="Times New Roman" w:hAnsi="Times New Roman" w:cs="Times New Roman"/>
          <w:b/>
          <w:color w:val="000000"/>
          <w:szCs w:val="21"/>
        </w:rPr>
      </w:pPr>
      <w:r>
        <w:rPr>
          <w:rFonts w:ascii="Times New Roman" w:hAnsi="Times New Roman" w:cs="Times New Roman"/>
          <w:b/>
          <w:color w:val="000000"/>
          <w:szCs w:val="21"/>
        </w:rPr>
        <w:br w:type="page"/>
      </w:r>
    </w:p>
    <w:p>
      <w:pPr>
        <w:pStyle w:val="3"/>
        <w:adjustRightInd w:val="0"/>
        <w:snapToGrid w:val="0"/>
        <w:spacing w:line="240" w:lineRule="auto"/>
        <w:rPr>
          <w:rFonts w:ascii="Times New Roman" w:hAnsi="Times New Roman" w:eastAsia="宋体"/>
          <w:color w:val="000000"/>
        </w:rPr>
      </w:pPr>
      <w:bookmarkStart w:id="374" w:name="_Toc31334"/>
      <w:r>
        <w:rPr>
          <w:rFonts w:ascii="Times New Roman" w:hAnsi="Times New Roman" w:eastAsia="宋体"/>
          <w:color w:val="000000"/>
        </w:rPr>
        <w:t>表7-</w:t>
      </w:r>
      <w:r>
        <w:rPr>
          <w:rFonts w:hint="eastAsia" w:ascii="Times New Roman" w:hAnsi="Times New Roman" w:eastAsia="宋体"/>
          <w:color w:val="000000"/>
          <w:lang w:val="en-US" w:eastAsia="zh-CN"/>
        </w:rPr>
        <w:t>4毕业生就业质量年度</w:t>
      </w:r>
      <w:r>
        <w:rPr>
          <w:rFonts w:ascii="Times New Roman" w:hAnsi="Times New Roman" w:eastAsia="宋体"/>
          <w:color w:val="000000"/>
        </w:rPr>
        <w:t>报告（</w:t>
      </w:r>
      <w:r>
        <w:rPr>
          <w:rFonts w:hint="eastAsia" w:ascii="Times New Roman" w:hAnsi="Times New Roman" w:eastAsia="宋体"/>
          <w:color w:val="000000"/>
        </w:rPr>
        <w:t>学年</w:t>
      </w:r>
      <w:r>
        <w:rPr>
          <w:rFonts w:ascii="Times New Roman" w:hAnsi="Times New Roman" w:eastAsia="宋体"/>
          <w:color w:val="000000"/>
        </w:rPr>
        <w:t>）</w:t>
      </w:r>
      <w:bookmarkEnd w:id="374"/>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毕业生就业质量年度报告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毕业生就业质量年度报告</w:t>
      </w:r>
      <w:r>
        <w:rPr>
          <w:rFonts w:ascii="Times New Roman" w:hAnsi="Times New Roman" w:cs="Times New Roman"/>
          <w:b/>
          <w:color w:val="000000"/>
          <w:szCs w:val="21"/>
        </w:rPr>
        <w:t>：</w:t>
      </w:r>
      <w:r>
        <w:rPr>
          <w:rFonts w:ascii="Times New Roman" w:hAnsi="Times New Roman" w:cs="Times New Roman"/>
          <w:color w:val="000000"/>
          <w:szCs w:val="21"/>
        </w:rPr>
        <w:t>指学校每年编制并发布的《</w:t>
      </w:r>
      <w:r>
        <w:rPr>
          <w:rFonts w:hint="eastAsia" w:ascii="Times New Roman" w:hAnsi="Times New Roman" w:eastAsia="宋体"/>
          <w:color w:val="000000"/>
          <w:lang w:val="en-US" w:eastAsia="zh-CN"/>
        </w:rPr>
        <w:t>毕业生就业质量年度</w:t>
      </w:r>
      <w:r>
        <w:rPr>
          <w:rFonts w:ascii="Times New Roman" w:hAnsi="Times New Roman" w:eastAsia="宋体"/>
          <w:color w:val="000000"/>
        </w:rPr>
        <w:t>报告</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注：需提交当年最新版毕业生就业质量年度报告，此表可单独提交，不受其他表格提交影响。</w:t>
      </w:r>
    </w:p>
    <w:p>
      <w:pPr>
        <w:adjustRightInd w:val="0"/>
        <w:snapToGrid w:val="0"/>
        <w:spacing w:line="360" w:lineRule="auto"/>
        <w:rPr>
          <w:rFonts w:ascii="Times New Roman" w:hAnsi="Times New Roman" w:cs="Times New Roman"/>
          <w:b/>
          <w:color w:val="000000"/>
          <w:szCs w:val="21"/>
        </w:rPr>
      </w:pP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9"/>
                    <a:stretch>
                      <a:fillRect/>
                    </a:stretch>
                  </pic:blipFill>
                  <pic:spPr>
                    <a:xfrm>
                      <a:off x="0" y="0"/>
                      <a:ext cx="8815070" cy="11907520"/>
                    </a:xfrm>
                    <a:prstGeom prst="rect">
                      <a:avLst/>
                    </a:prstGeom>
                  </pic:spPr>
                </pic:pic>
              </a:graphicData>
            </a:graphic>
          </wp:anchor>
        </w:drawing>
      </w:r>
    </w:p>
    <w:sectPr>
      <w:footerReference r:id="rId6" w:type="default"/>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10022FF" w:usb1="C000E47F" w:usb2="00000029" w:usb3="00000000" w:csb0="200001DF" w:csb1="20000000"/>
  </w:font>
  <w:font w:name="Wingdings 2">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50</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83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3BC33"/>
    <w:multiLevelType w:val="singleLevel"/>
    <w:tmpl w:val="9603BC33"/>
    <w:lvl w:ilvl="0" w:tentative="0">
      <w:start w:val="1"/>
      <w:numFmt w:val="decimal"/>
      <w:lvlText w:val="%1."/>
      <w:lvlJc w:val="left"/>
      <w:pPr>
        <w:tabs>
          <w:tab w:val="left" w:pos="312"/>
        </w:tabs>
      </w:pPr>
    </w:lvl>
  </w:abstractNum>
  <w:abstractNum w:abstractNumId="1">
    <w:nsid w:val="DD5AB5DD"/>
    <w:multiLevelType w:val="singleLevel"/>
    <w:tmpl w:val="DD5AB5DD"/>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C615A73"/>
    <w:multiLevelType w:val="multilevel"/>
    <w:tmpl w:val="7C615A73"/>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hideSpellingErrors/>
  <w:hideGrammaticalErrors/>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5MDM2NDhhY2JjYTY3ZDVmYWQ5ZTAwMTM3Mjg0YTM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145F"/>
    <w:rsid w:val="001F235F"/>
    <w:rsid w:val="001F3431"/>
    <w:rsid w:val="001F4B50"/>
    <w:rsid w:val="001F4F6F"/>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60E1"/>
    <w:rsid w:val="002B7DD8"/>
    <w:rsid w:val="002C007A"/>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B5"/>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37DD"/>
    <w:rsid w:val="00774385"/>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5D58"/>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00"/>
    <w:rsid w:val="00B33366"/>
    <w:rsid w:val="00B357B7"/>
    <w:rsid w:val="00B35C08"/>
    <w:rsid w:val="00B36164"/>
    <w:rsid w:val="00B36879"/>
    <w:rsid w:val="00B370B4"/>
    <w:rsid w:val="00B37BA6"/>
    <w:rsid w:val="00B37F7E"/>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7726"/>
    <w:rsid w:val="00E30D89"/>
    <w:rsid w:val="00E323BB"/>
    <w:rsid w:val="00E33E51"/>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1D122A"/>
    <w:rsid w:val="012C2FF8"/>
    <w:rsid w:val="019B34AA"/>
    <w:rsid w:val="0201002E"/>
    <w:rsid w:val="023D0B8F"/>
    <w:rsid w:val="03A34D06"/>
    <w:rsid w:val="03D52F56"/>
    <w:rsid w:val="045E03FB"/>
    <w:rsid w:val="04640655"/>
    <w:rsid w:val="046A2557"/>
    <w:rsid w:val="047B72B2"/>
    <w:rsid w:val="04C3767A"/>
    <w:rsid w:val="04C76C1D"/>
    <w:rsid w:val="04CA256A"/>
    <w:rsid w:val="04CF2CB4"/>
    <w:rsid w:val="066D3155"/>
    <w:rsid w:val="06A651B6"/>
    <w:rsid w:val="075D43D8"/>
    <w:rsid w:val="079057E4"/>
    <w:rsid w:val="08404D9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527E76"/>
    <w:rsid w:val="0C745D23"/>
    <w:rsid w:val="0C9C6979"/>
    <w:rsid w:val="0CA34D31"/>
    <w:rsid w:val="0D222E5C"/>
    <w:rsid w:val="0EBE14FC"/>
    <w:rsid w:val="0ED939EE"/>
    <w:rsid w:val="0F032819"/>
    <w:rsid w:val="107A6169"/>
    <w:rsid w:val="10D33CA7"/>
    <w:rsid w:val="10F058D7"/>
    <w:rsid w:val="113F1697"/>
    <w:rsid w:val="11532B82"/>
    <w:rsid w:val="11DF282C"/>
    <w:rsid w:val="122C181E"/>
    <w:rsid w:val="123E4294"/>
    <w:rsid w:val="124C6A42"/>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706D2"/>
    <w:rsid w:val="23C959D7"/>
    <w:rsid w:val="23E16E68"/>
    <w:rsid w:val="23ED255A"/>
    <w:rsid w:val="24FA0780"/>
    <w:rsid w:val="25C95979"/>
    <w:rsid w:val="25E42D10"/>
    <w:rsid w:val="264562E0"/>
    <w:rsid w:val="26894487"/>
    <w:rsid w:val="26B93B4D"/>
    <w:rsid w:val="276460F3"/>
    <w:rsid w:val="28CB72D3"/>
    <w:rsid w:val="28FF4A5E"/>
    <w:rsid w:val="292673D8"/>
    <w:rsid w:val="29CC3721"/>
    <w:rsid w:val="29F13E3E"/>
    <w:rsid w:val="2A092F82"/>
    <w:rsid w:val="2A9A1E2C"/>
    <w:rsid w:val="2B2D30E5"/>
    <w:rsid w:val="2BB68E19"/>
    <w:rsid w:val="2BFE5C17"/>
    <w:rsid w:val="2C0D4FE9"/>
    <w:rsid w:val="2CA31566"/>
    <w:rsid w:val="2CE55F57"/>
    <w:rsid w:val="2D3C5FB8"/>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81ACE"/>
    <w:rsid w:val="2FFFBFF4"/>
    <w:rsid w:val="30AF0A80"/>
    <w:rsid w:val="30E71A61"/>
    <w:rsid w:val="30F06C80"/>
    <w:rsid w:val="31FCDD69"/>
    <w:rsid w:val="327F0285"/>
    <w:rsid w:val="32F3657D"/>
    <w:rsid w:val="32FA2FCA"/>
    <w:rsid w:val="337FD55A"/>
    <w:rsid w:val="33B7496C"/>
    <w:rsid w:val="33C96796"/>
    <w:rsid w:val="343BC1EF"/>
    <w:rsid w:val="343F3195"/>
    <w:rsid w:val="350729EB"/>
    <w:rsid w:val="35B32B84"/>
    <w:rsid w:val="35DD6CA5"/>
    <w:rsid w:val="367914D6"/>
    <w:rsid w:val="374D7D67"/>
    <w:rsid w:val="37620175"/>
    <w:rsid w:val="376BC0B7"/>
    <w:rsid w:val="37B47326"/>
    <w:rsid w:val="37BEE943"/>
    <w:rsid w:val="37DF94B9"/>
    <w:rsid w:val="37FB50BF"/>
    <w:rsid w:val="37FF1680"/>
    <w:rsid w:val="37FFA641"/>
    <w:rsid w:val="385D0077"/>
    <w:rsid w:val="38BE8029"/>
    <w:rsid w:val="399B10C5"/>
    <w:rsid w:val="3ABBCDA1"/>
    <w:rsid w:val="3ADB649B"/>
    <w:rsid w:val="3B5F2504"/>
    <w:rsid w:val="3B682EC6"/>
    <w:rsid w:val="3B7A783B"/>
    <w:rsid w:val="3B7B9415"/>
    <w:rsid w:val="3B8766B4"/>
    <w:rsid w:val="3BE75327"/>
    <w:rsid w:val="3BFC3B40"/>
    <w:rsid w:val="3C1F267C"/>
    <w:rsid w:val="3C2B28C7"/>
    <w:rsid w:val="3C3F5189"/>
    <w:rsid w:val="3C521AE4"/>
    <w:rsid w:val="3C885F88"/>
    <w:rsid w:val="3CB7D178"/>
    <w:rsid w:val="3CBA374A"/>
    <w:rsid w:val="3CCE2C59"/>
    <w:rsid w:val="3CDC693C"/>
    <w:rsid w:val="3D620DF3"/>
    <w:rsid w:val="3D745ED9"/>
    <w:rsid w:val="3D7DC40D"/>
    <w:rsid w:val="3DDF1F69"/>
    <w:rsid w:val="3DFF47CA"/>
    <w:rsid w:val="3E2A7B0A"/>
    <w:rsid w:val="3E371821"/>
    <w:rsid w:val="3E7F7314"/>
    <w:rsid w:val="3EA747D5"/>
    <w:rsid w:val="3ED75544"/>
    <w:rsid w:val="3EF910A6"/>
    <w:rsid w:val="3F0C5DD5"/>
    <w:rsid w:val="3F5F2D6C"/>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D1400D"/>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BF6AEE"/>
    <w:rsid w:val="51CD7911"/>
    <w:rsid w:val="52374280"/>
    <w:rsid w:val="530F6FAB"/>
    <w:rsid w:val="5386726D"/>
    <w:rsid w:val="53F71F19"/>
    <w:rsid w:val="55A62DFB"/>
    <w:rsid w:val="55BD394A"/>
    <w:rsid w:val="55D431BE"/>
    <w:rsid w:val="55FD133D"/>
    <w:rsid w:val="56165EDE"/>
    <w:rsid w:val="578C46D1"/>
    <w:rsid w:val="57CFFC2E"/>
    <w:rsid w:val="58025850"/>
    <w:rsid w:val="58479DAF"/>
    <w:rsid w:val="58C07DFD"/>
    <w:rsid w:val="59421164"/>
    <w:rsid w:val="594352B9"/>
    <w:rsid w:val="59B76B63"/>
    <w:rsid w:val="59D357E3"/>
    <w:rsid w:val="59FA56D3"/>
    <w:rsid w:val="5A5C58A4"/>
    <w:rsid w:val="5AFB4316"/>
    <w:rsid w:val="5AFDE52D"/>
    <w:rsid w:val="5B7F4E71"/>
    <w:rsid w:val="5B851516"/>
    <w:rsid w:val="5B8AAECE"/>
    <w:rsid w:val="5B9D5FD3"/>
    <w:rsid w:val="5BE468B2"/>
    <w:rsid w:val="5CF783A3"/>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0715BE"/>
    <w:rsid w:val="61362614"/>
    <w:rsid w:val="61997408"/>
    <w:rsid w:val="61A21849"/>
    <w:rsid w:val="61E31525"/>
    <w:rsid w:val="63FFDB33"/>
    <w:rsid w:val="6409335F"/>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026165"/>
    <w:rsid w:val="701D7680"/>
    <w:rsid w:val="70E800BD"/>
    <w:rsid w:val="71CB4074"/>
    <w:rsid w:val="71EE50FB"/>
    <w:rsid w:val="71F7DF35"/>
    <w:rsid w:val="71FF469A"/>
    <w:rsid w:val="720E77D4"/>
    <w:rsid w:val="72345C8F"/>
    <w:rsid w:val="7270423B"/>
    <w:rsid w:val="72A133C6"/>
    <w:rsid w:val="732B14D3"/>
    <w:rsid w:val="735CD9C6"/>
    <w:rsid w:val="7377C2BA"/>
    <w:rsid w:val="737FA603"/>
    <w:rsid w:val="739E1612"/>
    <w:rsid w:val="73AF10AE"/>
    <w:rsid w:val="73C6500C"/>
    <w:rsid w:val="740E335C"/>
    <w:rsid w:val="74553DA2"/>
    <w:rsid w:val="74BD5D2D"/>
    <w:rsid w:val="75157FF9"/>
    <w:rsid w:val="753DADEA"/>
    <w:rsid w:val="756F3A95"/>
    <w:rsid w:val="75F370FB"/>
    <w:rsid w:val="75F64A91"/>
    <w:rsid w:val="767B20D0"/>
    <w:rsid w:val="76D149AE"/>
    <w:rsid w:val="76DD6AC0"/>
    <w:rsid w:val="77B19C10"/>
    <w:rsid w:val="77BD85A1"/>
    <w:rsid w:val="77CF45BC"/>
    <w:rsid w:val="77D0645A"/>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013D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paragraph" w:customStyle="1" w:styleId="67">
    <w:name w:val="修订5"/>
    <w:hidden/>
    <w:semiHidden/>
    <w:qFormat/>
    <w:uiPriority w:val="99"/>
    <w:rPr>
      <w:rFonts w:ascii="Calibri" w:hAnsi="Calibri" w:eastAsia="宋体" w:cs="黑体"/>
      <w:kern w:val="2"/>
      <w:sz w:val="21"/>
      <w:szCs w:val="22"/>
      <w:lang w:val="en-US" w:eastAsia="zh-CN" w:bidi="ar-SA"/>
    </w:rPr>
  </w:style>
  <w:style w:type="paragraph" w:customStyle="1" w:styleId="68">
    <w:name w:val="修订6"/>
    <w:hidden/>
    <w:semiHidden/>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8D6792-095C-42CD-8EC8-AFC52E29C97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38854</Words>
  <Characters>41401</Characters>
  <Lines>356</Lines>
  <Paragraphs>100</Paragraphs>
  <TotalTime>14461</TotalTime>
  <ScaleCrop>false</ScaleCrop>
  <LinksUpToDate>false</LinksUpToDate>
  <CharactersWithSpaces>41848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2019-08-24T01:10:00Z</dcterms:created>
  <dc:creator>Data</dc:creator>
  <cp:lastModifiedBy>Administrator</cp:lastModifiedBy>
  <cp:lastPrinted>2020-09-03T02:26:00Z</cp:lastPrinted>
  <dcterms:modified xsi:type="dcterms:W3CDTF">2022-09-14T07:32:34Z</dcterms:modified>
  <dc:title>第一部分 全国高校教学基本状态数据库填报表格及内涵说明	1</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3C788738C7944AE08A5FF2E462D84F76</vt:lpwstr>
  </property>
</Properties>
</file>