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FD3C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B73FABB" w14:textId="77777777" w:rsidR="00E35923" w:rsidRDefault="00E35923" w:rsidP="00E35923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60629A1F" w14:textId="16822945" w:rsidR="005469C5" w:rsidRDefault="005469C5" w:rsidP="005469C5">
      <w:pPr>
        <w:spacing w:afterLines="50" w:after="156" w:line="5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</w:t>
      </w:r>
      <w:r w:rsidR="00375763">
        <w:rPr>
          <w:rFonts w:ascii="方正小标宋简体" w:eastAsia="方正小标宋简体" w:hAnsi="仿宋" w:hint="eastAsia"/>
          <w:sz w:val="40"/>
          <w:szCs w:val="40"/>
        </w:rPr>
        <w:t>6</w:t>
      </w:r>
      <w:r>
        <w:rPr>
          <w:rFonts w:ascii="方正小标宋简体" w:eastAsia="方正小标宋简体" w:hAnsi="仿宋" w:hint="eastAsia"/>
          <w:sz w:val="40"/>
          <w:szCs w:val="40"/>
        </w:rPr>
        <w:t>年度校级重点课程立项情况及要求</w:t>
      </w:r>
    </w:p>
    <w:p w14:paraId="3BFAE3F5" w14:textId="77777777" w:rsidR="00E35923" w:rsidRPr="00E35923" w:rsidRDefault="00E35923" w:rsidP="00E35923">
      <w:pPr>
        <w:spacing w:line="240" w:lineRule="exact"/>
        <w:jc w:val="center"/>
      </w:pPr>
    </w:p>
    <w:p w14:paraId="31CC183B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经二级学院组织申报、评审及择优推荐，教务处复核确定，最终立项校级重点课程48门，具体名单见表2。现就课程建设相关要求通知如下：</w:t>
      </w:r>
    </w:p>
    <w:p w14:paraId="7DCA5976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一、建设周期与管理</w:t>
      </w:r>
    </w:p>
    <w:p w14:paraId="56D6EF63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项目起止时间为2026年1月至2027年12月，实施过程实行二级学院全过程管理，2026年12月前完成中期检查，2027年12月前完成验收评审，并将验收结果报教务处备案。</w:t>
      </w:r>
    </w:p>
    <w:p w14:paraId="0EAA9BFC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教务处将对立项课程进行定期抽检，抽检结果将影响二级学院后续立项额度。</w:t>
      </w:r>
    </w:p>
    <w:p w14:paraId="422EBF0E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166451E2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Pr="00BE2DE9">
        <w:rPr>
          <w:rFonts w:ascii="仿宋" w:eastAsia="仿宋" w:hAnsi="仿宋"/>
          <w:b/>
          <w:color w:val="000000" w:themeColor="text1"/>
          <w:sz w:val="32"/>
          <w:szCs w:val="32"/>
        </w:rPr>
        <w:t>.</w:t>
      </w: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完成建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设任务：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项目负责人应按照计划安排，对照申报通知中对各类课程（线上、线上线下混合式、线下、社会实践、虚拟仿真实验、示范性全英语）的要求，完成规定的各项任务。</w:t>
      </w:r>
    </w:p>
    <w:p w14:paraId="21A5FDC1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/>
          <w:b/>
          <w:color w:val="000000" w:themeColor="text1"/>
          <w:sz w:val="32"/>
          <w:szCs w:val="32"/>
        </w:rPr>
        <w:t>2.</w:t>
      </w: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深化课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程思政：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应深入挖掘课程教学内容和方法中蕴含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的思政元素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，在建设过程中对课程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思政指标点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建设内容进行专门阐述和落实。</w:t>
      </w:r>
    </w:p>
    <w:p w14:paraId="7804A6DB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/>
          <w:b/>
          <w:color w:val="000000" w:themeColor="text1"/>
          <w:sz w:val="32"/>
          <w:szCs w:val="32"/>
        </w:rPr>
        <w:t>3.</w:t>
      </w: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明确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建设重点：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课程建设应积极响应学校倡导方向，优先支持人工智能赋能（AI+）、产教融合、特定领域急需人才、实验实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训实践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及创新创业类课程的建设，并围绕我校毕业生胜任力（八项核心素养）明确课程定位与目标，以新理念、新方法为引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领，在教学内容、方法和设计上体现出课程的高阶性、创新性和挑战度。</w:t>
      </w:r>
    </w:p>
    <w:p w14:paraId="65822647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/>
          <w:b/>
          <w:color w:val="000000" w:themeColor="text1"/>
          <w:sz w:val="32"/>
          <w:szCs w:val="32"/>
        </w:rPr>
        <w:t>4.</w:t>
      </w: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确保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建设实效：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课程建设应起到实际改善课堂教学效果的作用。中期检查后，学院应组织专家深入课堂听课、评课，并对照建设目标，检验课程的实际建设效果，作为结题验收的必要条件。</w:t>
      </w:r>
    </w:p>
    <w:p w14:paraId="4D036269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Pr="00BE2DE9">
        <w:rPr>
          <w:rFonts w:ascii="仿宋" w:eastAsia="仿宋" w:hAnsi="仿宋"/>
          <w:b/>
          <w:color w:val="000000" w:themeColor="text1"/>
          <w:sz w:val="32"/>
          <w:szCs w:val="32"/>
        </w:rPr>
        <w:t>.</w:t>
      </w: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经费使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用规范：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项目经费预算编制应符合实际情况和《教学内涵建设项目经费管理办法》〔SJQU-WI-JW-017（A1）〕的规定。项目验收通过后，经费使用期限为半年，逾期未使用的经费将按规定收回。</w:t>
      </w:r>
    </w:p>
    <w:p w14:paraId="15E33036" w14:textId="77777777" w:rsidR="00375763" w:rsidRDefault="00375763" w:rsidP="00E35923">
      <w:pPr>
        <w:spacing w:line="54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E2DE9">
        <w:rPr>
          <w:rFonts w:ascii="仿宋" w:eastAsia="仿宋" w:hAnsi="仿宋" w:hint="eastAsia"/>
          <w:b/>
          <w:color w:val="000000" w:themeColor="text1"/>
          <w:sz w:val="32"/>
          <w:szCs w:val="32"/>
        </w:rPr>
        <w:t>6.突出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成果导向：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项目建设期间，满足以下条件之一项，可认定为满足结题条件。</w:t>
      </w:r>
    </w:p>
    <w:p w14:paraId="47BD47D5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（1）课程成功获得“上海高校市级重点课程”等市级课程立项，或其他由上海市教委认定、评审的课程建设成果；</w:t>
      </w:r>
    </w:p>
    <w:p w14:paraId="43798368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（2）课程负责人（或团队）在“上海高校青年教师教学竞赛”、“上海市高校教师教学创新大赛”、“长三角民办高校教师教学技能大赛”中获得三等奖及以上奖励；</w:t>
      </w:r>
    </w:p>
    <w:p w14:paraId="27B2FC22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（3）课程建设成果达到教务处认可的其他可直接结题条件（以教务处发布的认定标准为准）。</w:t>
      </w:r>
    </w:p>
    <w:p w14:paraId="187F658B" w14:textId="77777777" w:rsidR="00375763" w:rsidRDefault="00375763" w:rsidP="00E35923">
      <w:pPr>
        <w:spacing w:line="54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三、签订合同</w:t>
      </w:r>
    </w:p>
    <w:p w14:paraId="6A673A05" w14:textId="77777777" w:rsidR="00375763" w:rsidRDefault="00375763" w:rsidP="00E35923">
      <w:pPr>
        <w:spacing w:line="54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</w:t>
      </w:r>
      <w:r>
        <w:fldChar w:fldCharType="begin"/>
      </w:r>
      <w:r>
        <w:instrText xml:space="preserve"> HYPERLINK "http://iso.gench.edu.cn/2025/0512/c5691a165114/page.htm" \t "https://iso.gench.edu.cn/_web/_search/web3/_blank" </w:instrText>
      </w:r>
      <w:r>
        <w:fldChar w:fldCharType="separate"/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重点课程和教学改革项目合同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fldChar w:fldCharType="end"/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》〔SJQU-QR-JW-028（A3）〕由课程负责人与二级学院签订，合同内容须与申报书一致，一式两份，经双方签章后，负责人和学院各执一份存档。</w:t>
      </w:r>
    </w:p>
    <w:p w14:paraId="1529B852" w14:textId="77777777" w:rsidR="00375763" w:rsidRDefault="00375763" w:rsidP="00375763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表2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6年度校级重点课程立项名单</w:t>
      </w:r>
    </w:p>
    <w:tbl>
      <w:tblPr>
        <w:tblStyle w:val="af3"/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2677"/>
        <w:gridCol w:w="2280"/>
        <w:gridCol w:w="1102"/>
        <w:gridCol w:w="1298"/>
        <w:gridCol w:w="858"/>
      </w:tblGrid>
      <w:tr w:rsidR="00375763" w14:paraId="119DB2CE" w14:textId="77777777" w:rsidTr="008D4D63">
        <w:trPr>
          <w:trHeight w:val="760"/>
          <w:tblHeader/>
          <w:jc w:val="center"/>
        </w:trPr>
        <w:tc>
          <w:tcPr>
            <w:tcW w:w="744" w:type="dxa"/>
            <w:vAlign w:val="center"/>
          </w:tcPr>
          <w:p w14:paraId="7C90E7D8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序号</w:t>
            </w:r>
          </w:p>
        </w:tc>
        <w:tc>
          <w:tcPr>
            <w:tcW w:w="2677" w:type="dxa"/>
            <w:vAlign w:val="center"/>
          </w:tcPr>
          <w:p w14:paraId="5E1B434D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课程名称</w:t>
            </w:r>
          </w:p>
        </w:tc>
        <w:tc>
          <w:tcPr>
            <w:tcW w:w="2280" w:type="dxa"/>
            <w:vAlign w:val="center"/>
          </w:tcPr>
          <w:p w14:paraId="56F1C84C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课程类型</w:t>
            </w:r>
          </w:p>
        </w:tc>
        <w:tc>
          <w:tcPr>
            <w:tcW w:w="1102" w:type="dxa"/>
            <w:vAlign w:val="center"/>
          </w:tcPr>
          <w:p w14:paraId="149DF7F5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负责人</w:t>
            </w:r>
          </w:p>
        </w:tc>
        <w:tc>
          <w:tcPr>
            <w:tcW w:w="1298" w:type="dxa"/>
            <w:vAlign w:val="center"/>
          </w:tcPr>
          <w:p w14:paraId="0B3E3E82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所属学院</w:t>
            </w:r>
          </w:p>
        </w:tc>
        <w:tc>
          <w:tcPr>
            <w:tcW w:w="858" w:type="dxa"/>
            <w:vAlign w:val="center"/>
          </w:tcPr>
          <w:p w14:paraId="6DF0C62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经费</w:t>
            </w:r>
          </w:p>
          <w:p w14:paraId="48EEF0E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（万）</w:t>
            </w:r>
          </w:p>
        </w:tc>
      </w:tr>
      <w:tr w:rsidR="00375763" w14:paraId="533B34B1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69E1423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2677" w:type="dxa"/>
            <w:vAlign w:val="center"/>
          </w:tcPr>
          <w:p w14:paraId="01B6B08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C语言程序设计A</w:t>
            </w:r>
          </w:p>
        </w:tc>
        <w:tc>
          <w:tcPr>
            <w:tcW w:w="2280" w:type="dxa"/>
            <w:vAlign w:val="center"/>
          </w:tcPr>
          <w:p w14:paraId="589EA50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592EA92F" w14:textId="6B58E0F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莉</w:t>
            </w:r>
            <w:proofErr w:type="gramEnd"/>
          </w:p>
        </w:tc>
        <w:tc>
          <w:tcPr>
            <w:tcW w:w="1298" w:type="dxa"/>
            <w:vAlign w:val="center"/>
          </w:tcPr>
          <w:p w14:paraId="6E1D492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8" w:type="dxa"/>
            <w:vAlign w:val="center"/>
          </w:tcPr>
          <w:p w14:paraId="748CA8F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15B1F7C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1615B3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2677" w:type="dxa"/>
            <w:vAlign w:val="center"/>
          </w:tcPr>
          <w:p w14:paraId="2EF542E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新能源汽车结构与原理</w:t>
            </w:r>
          </w:p>
        </w:tc>
        <w:tc>
          <w:tcPr>
            <w:tcW w:w="2280" w:type="dxa"/>
            <w:vAlign w:val="center"/>
          </w:tcPr>
          <w:p w14:paraId="1215077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4BCC2EC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梁天生</w:t>
            </w:r>
          </w:p>
        </w:tc>
        <w:tc>
          <w:tcPr>
            <w:tcW w:w="1298" w:type="dxa"/>
            <w:vAlign w:val="center"/>
          </w:tcPr>
          <w:p w14:paraId="732A89B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8" w:type="dxa"/>
            <w:vAlign w:val="center"/>
          </w:tcPr>
          <w:p w14:paraId="41F2F98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C52762F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FD3AC6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2677" w:type="dxa"/>
            <w:vAlign w:val="center"/>
          </w:tcPr>
          <w:p w14:paraId="44FE7141" w14:textId="77777777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工业机器人离线编程</w:t>
            </w:r>
          </w:p>
          <w:p w14:paraId="368A4C94" w14:textId="15003BAF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与仿真技术</w:t>
            </w:r>
          </w:p>
        </w:tc>
        <w:tc>
          <w:tcPr>
            <w:tcW w:w="2280" w:type="dxa"/>
            <w:vAlign w:val="center"/>
          </w:tcPr>
          <w:p w14:paraId="72A89D1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499F2E3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王林伟</w:t>
            </w:r>
          </w:p>
        </w:tc>
        <w:tc>
          <w:tcPr>
            <w:tcW w:w="1298" w:type="dxa"/>
            <w:vAlign w:val="center"/>
          </w:tcPr>
          <w:p w14:paraId="7ABD742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8" w:type="dxa"/>
            <w:vAlign w:val="center"/>
          </w:tcPr>
          <w:p w14:paraId="511E23D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A3A0D79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528C929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2677" w:type="dxa"/>
            <w:vAlign w:val="center"/>
          </w:tcPr>
          <w:p w14:paraId="75E050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微处理器原理与应用</w:t>
            </w:r>
          </w:p>
        </w:tc>
        <w:tc>
          <w:tcPr>
            <w:tcW w:w="2280" w:type="dxa"/>
            <w:vAlign w:val="center"/>
          </w:tcPr>
          <w:p w14:paraId="396D8D2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3ACBC763" w14:textId="3994304A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喻</w:t>
            </w:r>
            <w:proofErr w:type="gramEnd"/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玲</w:t>
            </w:r>
          </w:p>
        </w:tc>
        <w:tc>
          <w:tcPr>
            <w:tcW w:w="1298" w:type="dxa"/>
            <w:vAlign w:val="center"/>
          </w:tcPr>
          <w:p w14:paraId="36ACF4B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8" w:type="dxa"/>
            <w:vAlign w:val="center"/>
          </w:tcPr>
          <w:p w14:paraId="2435ACF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C4D68C0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6023B13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2677" w:type="dxa"/>
            <w:vAlign w:val="center"/>
          </w:tcPr>
          <w:p w14:paraId="5451CDF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疾病学基础</w:t>
            </w:r>
          </w:p>
        </w:tc>
        <w:tc>
          <w:tcPr>
            <w:tcW w:w="2280" w:type="dxa"/>
            <w:vAlign w:val="center"/>
          </w:tcPr>
          <w:p w14:paraId="6158424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5D0E490A" w14:textId="5C932BB2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方旭晨</w:t>
            </w:r>
            <w:proofErr w:type="gramEnd"/>
            <w:r w:rsidR="00E35923">
              <w:rPr>
                <w:rFonts w:ascii="仿宋" w:eastAsia="仿宋" w:hAnsi="仿宋" w:cs="仿宋" w:hint="eastAsia"/>
                <w:sz w:val="22"/>
              </w:rPr>
              <w:t>、</w:t>
            </w:r>
          </w:p>
          <w:p w14:paraId="11F419DB" w14:textId="1AC04470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黄诗琪</w:t>
            </w:r>
            <w:proofErr w:type="gramEnd"/>
          </w:p>
        </w:tc>
        <w:tc>
          <w:tcPr>
            <w:tcW w:w="1298" w:type="dxa"/>
            <w:vAlign w:val="center"/>
          </w:tcPr>
          <w:p w14:paraId="5C909B8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58" w:type="dxa"/>
            <w:vAlign w:val="center"/>
          </w:tcPr>
          <w:p w14:paraId="32AB9A5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6DEED902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40B889D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6</w:t>
            </w:r>
          </w:p>
        </w:tc>
        <w:tc>
          <w:tcPr>
            <w:tcW w:w="2677" w:type="dxa"/>
            <w:vAlign w:val="center"/>
          </w:tcPr>
          <w:p w14:paraId="028C826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妇产科护理学</w:t>
            </w:r>
          </w:p>
        </w:tc>
        <w:tc>
          <w:tcPr>
            <w:tcW w:w="2280" w:type="dxa"/>
            <w:vAlign w:val="center"/>
          </w:tcPr>
          <w:p w14:paraId="6374657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0365663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冀伟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伟</w:t>
            </w:r>
            <w:proofErr w:type="gramEnd"/>
          </w:p>
        </w:tc>
        <w:tc>
          <w:tcPr>
            <w:tcW w:w="1298" w:type="dxa"/>
            <w:vAlign w:val="center"/>
          </w:tcPr>
          <w:p w14:paraId="640F309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58" w:type="dxa"/>
            <w:vAlign w:val="center"/>
          </w:tcPr>
          <w:p w14:paraId="35C8A85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D14680F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F0825E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7</w:t>
            </w:r>
          </w:p>
        </w:tc>
        <w:tc>
          <w:tcPr>
            <w:tcW w:w="2677" w:type="dxa"/>
            <w:vAlign w:val="center"/>
          </w:tcPr>
          <w:p w14:paraId="76A2D24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职业卫生与职业医学</w:t>
            </w:r>
          </w:p>
        </w:tc>
        <w:tc>
          <w:tcPr>
            <w:tcW w:w="2280" w:type="dxa"/>
            <w:vAlign w:val="center"/>
          </w:tcPr>
          <w:p w14:paraId="5F69D30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79D14FF0" w14:textId="138214B1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何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云</w:t>
            </w:r>
          </w:p>
        </w:tc>
        <w:tc>
          <w:tcPr>
            <w:tcW w:w="1298" w:type="dxa"/>
            <w:vAlign w:val="center"/>
          </w:tcPr>
          <w:p w14:paraId="6DF4A45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58" w:type="dxa"/>
            <w:vAlign w:val="center"/>
          </w:tcPr>
          <w:p w14:paraId="5D50BAA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9173354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2E902C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8</w:t>
            </w:r>
          </w:p>
        </w:tc>
        <w:tc>
          <w:tcPr>
            <w:tcW w:w="2677" w:type="dxa"/>
            <w:vAlign w:val="center"/>
          </w:tcPr>
          <w:p w14:paraId="101C8BE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外科护理学</w:t>
            </w:r>
          </w:p>
        </w:tc>
        <w:tc>
          <w:tcPr>
            <w:tcW w:w="2280" w:type="dxa"/>
            <w:vAlign w:val="center"/>
          </w:tcPr>
          <w:p w14:paraId="322FB6D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6B865076" w14:textId="14C27F0F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施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艳</w:t>
            </w:r>
          </w:p>
        </w:tc>
        <w:tc>
          <w:tcPr>
            <w:tcW w:w="1298" w:type="dxa"/>
            <w:vAlign w:val="center"/>
          </w:tcPr>
          <w:p w14:paraId="1AC9B07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58" w:type="dxa"/>
            <w:vAlign w:val="center"/>
          </w:tcPr>
          <w:p w14:paraId="4683606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0EC8FC3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4A18EF6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9</w:t>
            </w:r>
          </w:p>
        </w:tc>
        <w:tc>
          <w:tcPr>
            <w:tcW w:w="2677" w:type="dxa"/>
            <w:vAlign w:val="center"/>
          </w:tcPr>
          <w:p w14:paraId="39A57D7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奥尔夫音乐教育</w:t>
            </w:r>
          </w:p>
        </w:tc>
        <w:tc>
          <w:tcPr>
            <w:tcW w:w="2280" w:type="dxa"/>
            <w:vAlign w:val="center"/>
          </w:tcPr>
          <w:p w14:paraId="1CCA19E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1050F2E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谢丹萍</w:t>
            </w:r>
            <w:proofErr w:type="gramEnd"/>
          </w:p>
        </w:tc>
        <w:tc>
          <w:tcPr>
            <w:tcW w:w="1298" w:type="dxa"/>
            <w:vAlign w:val="center"/>
          </w:tcPr>
          <w:p w14:paraId="0C82AFE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8" w:type="dxa"/>
            <w:vAlign w:val="center"/>
          </w:tcPr>
          <w:p w14:paraId="0CA2142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ADC0FC6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4E53F30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10</w:t>
            </w:r>
          </w:p>
        </w:tc>
        <w:tc>
          <w:tcPr>
            <w:tcW w:w="2677" w:type="dxa"/>
            <w:vAlign w:val="center"/>
          </w:tcPr>
          <w:p w14:paraId="059EF61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学前教育学</w:t>
            </w:r>
          </w:p>
        </w:tc>
        <w:tc>
          <w:tcPr>
            <w:tcW w:w="2280" w:type="dxa"/>
            <w:vAlign w:val="center"/>
          </w:tcPr>
          <w:p w14:paraId="3E5379B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2371458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郭文杰</w:t>
            </w:r>
          </w:p>
        </w:tc>
        <w:tc>
          <w:tcPr>
            <w:tcW w:w="1298" w:type="dxa"/>
            <w:vAlign w:val="center"/>
          </w:tcPr>
          <w:p w14:paraId="4B8478D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8" w:type="dxa"/>
            <w:vAlign w:val="center"/>
          </w:tcPr>
          <w:p w14:paraId="341DEB6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5A59A19E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675624D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11</w:t>
            </w:r>
          </w:p>
        </w:tc>
        <w:tc>
          <w:tcPr>
            <w:tcW w:w="2677" w:type="dxa"/>
            <w:vAlign w:val="center"/>
          </w:tcPr>
          <w:p w14:paraId="6ECFA34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会计实验</w:t>
            </w:r>
          </w:p>
        </w:tc>
        <w:tc>
          <w:tcPr>
            <w:tcW w:w="2280" w:type="dxa"/>
            <w:vAlign w:val="center"/>
          </w:tcPr>
          <w:p w14:paraId="2EB7682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4D22A0B7" w14:textId="4C2B6ED6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徐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洁</w:t>
            </w:r>
          </w:p>
        </w:tc>
        <w:tc>
          <w:tcPr>
            <w:tcW w:w="1298" w:type="dxa"/>
            <w:vAlign w:val="center"/>
          </w:tcPr>
          <w:p w14:paraId="447C677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7399478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A83F5D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B99FE3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12</w:t>
            </w:r>
          </w:p>
        </w:tc>
        <w:tc>
          <w:tcPr>
            <w:tcW w:w="2677" w:type="dxa"/>
            <w:vAlign w:val="center"/>
          </w:tcPr>
          <w:p w14:paraId="1DBB742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数字经济概论</w:t>
            </w:r>
          </w:p>
        </w:tc>
        <w:tc>
          <w:tcPr>
            <w:tcW w:w="2280" w:type="dxa"/>
            <w:vAlign w:val="center"/>
          </w:tcPr>
          <w:p w14:paraId="3B64D28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25ECE89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张学超</w:t>
            </w:r>
          </w:p>
        </w:tc>
        <w:tc>
          <w:tcPr>
            <w:tcW w:w="1298" w:type="dxa"/>
            <w:vAlign w:val="center"/>
          </w:tcPr>
          <w:p w14:paraId="0CA301F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648FC4F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4D028BA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37B4F9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13</w:t>
            </w:r>
          </w:p>
        </w:tc>
        <w:tc>
          <w:tcPr>
            <w:tcW w:w="2677" w:type="dxa"/>
            <w:vAlign w:val="center"/>
          </w:tcPr>
          <w:p w14:paraId="1CA816F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仓储与配送实务</w:t>
            </w:r>
          </w:p>
        </w:tc>
        <w:tc>
          <w:tcPr>
            <w:tcW w:w="2280" w:type="dxa"/>
            <w:vAlign w:val="center"/>
          </w:tcPr>
          <w:p w14:paraId="7785B86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60011E5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苏小波</w:t>
            </w:r>
          </w:p>
        </w:tc>
        <w:tc>
          <w:tcPr>
            <w:tcW w:w="1298" w:type="dxa"/>
            <w:vAlign w:val="center"/>
          </w:tcPr>
          <w:p w14:paraId="25F6BDD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05DE863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2402433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0B7304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14</w:t>
            </w:r>
          </w:p>
        </w:tc>
        <w:tc>
          <w:tcPr>
            <w:tcW w:w="2677" w:type="dxa"/>
            <w:vAlign w:val="center"/>
          </w:tcPr>
          <w:p w14:paraId="0EC2E86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旅游研究方法</w:t>
            </w:r>
          </w:p>
        </w:tc>
        <w:tc>
          <w:tcPr>
            <w:tcW w:w="2280" w:type="dxa"/>
            <w:vAlign w:val="center"/>
          </w:tcPr>
          <w:p w14:paraId="665BB45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6722D7B8" w14:textId="165D2294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秦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月</w:t>
            </w:r>
          </w:p>
        </w:tc>
        <w:tc>
          <w:tcPr>
            <w:tcW w:w="1298" w:type="dxa"/>
            <w:vAlign w:val="center"/>
          </w:tcPr>
          <w:p w14:paraId="3EBA891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152AB3C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7DA8A1A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1B98DE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15</w:t>
            </w:r>
          </w:p>
        </w:tc>
        <w:tc>
          <w:tcPr>
            <w:tcW w:w="2677" w:type="dxa"/>
            <w:vAlign w:val="center"/>
          </w:tcPr>
          <w:p w14:paraId="1684799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Excel高级应用</w:t>
            </w:r>
          </w:p>
        </w:tc>
        <w:tc>
          <w:tcPr>
            <w:tcW w:w="2280" w:type="dxa"/>
            <w:vAlign w:val="center"/>
          </w:tcPr>
          <w:p w14:paraId="73390D3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6EBDBB4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陈慧雅</w:t>
            </w:r>
          </w:p>
        </w:tc>
        <w:tc>
          <w:tcPr>
            <w:tcW w:w="1298" w:type="dxa"/>
            <w:vAlign w:val="center"/>
          </w:tcPr>
          <w:p w14:paraId="7FC6254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6F91CFB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E187E37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5F0F39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16</w:t>
            </w:r>
          </w:p>
        </w:tc>
        <w:tc>
          <w:tcPr>
            <w:tcW w:w="2677" w:type="dxa"/>
            <w:vAlign w:val="center"/>
          </w:tcPr>
          <w:p w14:paraId="27BCDFA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管理学（英语）</w:t>
            </w:r>
          </w:p>
        </w:tc>
        <w:tc>
          <w:tcPr>
            <w:tcW w:w="2280" w:type="dxa"/>
            <w:vAlign w:val="center"/>
          </w:tcPr>
          <w:p w14:paraId="13DC418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示范性全英语课程</w:t>
            </w:r>
          </w:p>
        </w:tc>
        <w:tc>
          <w:tcPr>
            <w:tcW w:w="1102" w:type="dxa"/>
            <w:vAlign w:val="center"/>
          </w:tcPr>
          <w:p w14:paraId="03CA1B8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Syed Ahtsham Ali</w:t>
            </w:r>
          </w:p>
        </w:tc>
        <w:tc>
          <w:tcPr>
            <w:tcW w:w="1298" w:type="dxa"/>
            <w:vAlign w:val="center"/>
          </w:tcPr>
          <w:p w14:paraId="7B8DE05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0CE3E6C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06614CB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CAEC06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17</w:t>
            </w:r>
          </w:p>
        </w:tc>
        <w:tc>
          <w:tcPr>
            <w:tcW w:w="2677" w:type="dxa"/>
            <w:vAlign w:val="center"/>
          </w:tcPr>
          <w:p w14:paraId="4716E5C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品牌管理</w:t>
            </w:r>
          </w:p>
        </w:tc>
        <w:tc>
          <w:tcPr>
            <w:tcW w:w="2280" w:type="dxa"/>
            <w:vAlign w:val="center"/>
          </w:tcPr>
          <w:p w14:paraId="547A31B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6ED2810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洄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旭</w:t>
            </w:r>
          </w:p>
        </w:tc>
        <w:tc>
          <w:tcPr>
            <w:tcW w:w="1298" w:type="dxa"/>
            <w:vAlign w:val="center"/>
          </w:tcPr>
          <w:p w14:paraId="1CAC452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17E4D25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ABFADD7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7388AA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18</w:t>
            </w:r>
          </w:p>
        </w:tc>
        <w:tc>
          <w:tcPr>
            <w:tcW w:w="2677" w:type="dxa"/>
            <w:vAlign w:val="center"/>
          </w:tcPr>
          <w:p w14:paraId="3F2B4F5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电子商务概论</w:t>
            </w:r>
          </w:p>
        </w:tc>
        <w:tc>
          <w:tcPr>
            <w:tcW w:w="2280" w:type="dxa"/>
            <w:vAlign w:val="center"/>
          </w:tcPr>
          <w:p w14:paraId="7B901C1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62937E5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夏金涛</w:t>
            </w:r>
          </w:p>
        </w:tc>
        <w:tc>
          <w:tcPr>
            <w:tcW w:w="1298" w:type="dxa"/>
            <w:vAlign w:val="center"/>
          </w:tcPr>
          <w:p w14:paraId="4F63C37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414EE54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6434D9EF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67CD60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19</w:t>
            </w:r>
          </w:p>
        </w:tc>
        <w:tc>
          <w:tcPr>
            <w:tcW w:w="2677" w:type="dxa"/>
            <w:vAlign w:val="center"/>
          </w:tcPr>
          <w:p w14:paraId="2E2C1BA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旅游目的地管理</w:t>
            </w:r>
          </w:p>
        </w:tc>
        <w:tc>
          <w:tcPr>
            <w:tcW w:w="2280" w:type="dxa"/>
            <w:vAlign w:val="center"/>
          </w:tcPr>
          <w:p w14:paraId="6D2E477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2A201D47" w14:textId="3E0B8FA9" w:rsidR="00E35923" w:rsidRDefault="00375763" w:rsidP="008D4D6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尹卫华</w:t>
            </w:r>
            <w:r w:rsidR="00E35923">
              <w:rPr>
                <w:rFonts w:ascii="仿宋" w:eastAsia="仿宋" w:hAnsi="仿宋" w:cs="等线" w:hint="eastAsia"/>
                <w:color w:val="000000"/>
                <w:sz w:val="24"/>
              </w:rPr>
              <w:t>、</w:t>
            </w:r>
          </w:p>
          <w:p w14:paraId="237859A1" w14:textId="3C0BC20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杨晨曦</w:t>
            </w:r>
          </w:p>
        </w:tc>
        <w:tc>
          <w:tcPr>
            <w:tcW w:w="1298" w:type="dxa"/>
            <w:vAlign w:val="center"/>
          </w:tcPr>
          <w:p w14:paraId="5B132E5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8" w:type="dxa"/>
            <w:vAlign w:val="center"/>
          </w:tcPr>
          <w:p w14:paraId="09E654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77A7F83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5A998F0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20</w:t>
            </w:r>
          </w:p>
        </w:tc>
        <w:tc>
          <w:tcPr>
            <w:tcW w:w="2677" w:type="dxa"/>
            <w:vAlign w:val="center"/>
          </w:tcPr>
          <w:p w14:paraId="5010B3E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日语阅读</w:t>
            </w:r>
          </w:p>
        </w:tc>
        <w:tc>
          <w:tcPr>
            <w:tcW w:w="2280" w:type="dxa"/>
            <w:vAlign w:val="center"/>
          </w:tcPr>
          <w:p w14:paraId="2BD316F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5C23C37C" w14:textId="54729EE9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赵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萍</w:t>
            </w:r>
          </w:p>
        </w:tc>
        <w:tc>
          <w:tcPr>
            <w:tcW w:w="1298" w:type="dxa"/>
            <w:vAlign w:val="center"/>
          </w:tcPr>
          <w:p w14:paraId="630F652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外语与国际教育学院</w:t>
            </w:r>
          </w:p>
        </w:tc>
        <w:tc>
          <w:tcPr>
            <w:tcW w:w="858" w:type="dxa"/>
            <w:vAlign w:val="center"/>
          </w:tcPr>
          <w:p w14:paraId="60A7913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D1E2EA1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517A959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21</w:t>
            </w:r>
          </w:p>
        </w:tc>
        <w:tc>
          <w:tcPr>
            <w:tcW w:w="2677" w:type="dxa"/>
            <w:vAlign w:val="center"/>
          </w:tcPr>
          <w:p w14:paraId="66C982E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商务英语阅读2</w:t>
            </w:r>
          </w:p>
        </w:tc>
        <w:tc>
          <w:tcPr>
            <w:tcW w:w="2280" w:type="dxa"/>
            <w:vAlign w:val="center"/>
          </w:tcPr>
          <w:p w14:paraId="5BAF582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70D54BD2" w14:textId="5FF69712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维</w:t>
            </w:r>
          </w:p>
        </w:tc>
        <w:tc>
          <w:tcPr>
            <w:tcW w:w="1298" w:type="dxa"/>
            <w:vAlign w:val="center"/>
          </w:tcPr>
          <w:p w14:paraId="41CAA2F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外语与国际教育学院</w:t>
            </w:r>
          </w:p>
        </w:tc>
        <w:tc>
          <w:tcPr>
            <w:tcW w:w="858" w:type="dxa"/>
            <w:vAlign w:val="center"/>
          </w:tcPr>
          <w:p w14:paraId="15DA91F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9790BA4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9EFD36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22</w:t>
            </w:r>
          </w:p>
        </w:tc>
        <w:tc>
          <w:tcPr>
            <w:tcW w:w="2677" w:type="dxa"/>
            <w:vAlign w:val="center"/>
          </w:tcPr>
          <w:p w14:paraId="508D9BB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微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格教学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训练</w:t>
            </w:r>
          </w:p>
        </w:tc>
        <w:tc>
          <w:tcPr>
            <w:tcW w:w="2280" w:type="dxa"/>
            <w:vAlign w:val="center"/>
          </w:tcPr>
          <w:p w14:paraId="639C778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04A2560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吴秀龙</w:t>
            </w:r>
          </w:p>
        </w:tc>
        <w:tc>
          <w:tcPr>
            <w:tcW w:w="1298" w:type="dxa"/>
            <w:vAlign w:val="center"/>
          </w:tcPr>
          <w:p w14:paraId="62CB182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外语与国际教育学院</w:t>
            </w:r>
          </w:p>
        </w:tc>
        <w:tc>
          <w:tcPr>
            <w:tcW w:w="858" w:type="dxa"/>
            <w:vAlign w:val="center"/>
          </w:tcPr>
          <w:p w14:paraId="246B0A5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5FAEF6E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3C0707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23</w:t>
            </w:r>
          </w:p>
        </w:tc>
        <w:tc>
          <w:tcPr>
            <w:tcW w:w="2677" w:type="dxa"/>
            <w:vAlign w:val="center"/>
          </w:tcPr>
          <w:p w14:paraId="38A74F8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英语国家概况</w:t>
            </w:r>
          </w:p>
        </w:tc>
        <w:tc>
          <w:tcPr>
            <w:tcW w:w="2280" w:type="dxa"/>
            <w:vAlign w:val="center"/>
          </w:tcPr>
          <w:p w14:paraId="05A401F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7FECDCA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彭杜鹃</w:t>
            </w:r>
          </w:p>
        </w:tc>
        <w:tc>
          <w:tcPr>
            <w:tcW w:w="1298" w:type="dxa"/>
            <w:vAlign w:val="center"/>
          </w:tcPr>
          <w:p w14:paraId="3CD94CF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外语与国际教育学院</w:t>
            </w:r>
          </w:p>
        </w:tc>
        <w:tc>
          <w:tcPr>
            <w:tcW w:w="858" w:type="dxa"/>
            <w:vAlign w:val="center"/>
          </w:tcPr>
          <w:p w14:paraId="776B051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405D4CE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5642FAE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24</w:t>
            </w:r>
          </w:p>
        </w:tc>
        <w:tc>
          <w:tcPr>
            <w:tcW w:w="2677" w:type="dxa"/>
            <w:vAlign w:val="center"/>
          </w:tcPr>
          <w:p w14:paraId="2055592E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影视制作基础</w:t>
            </w:r>
            <w:proofErr w:type="spellStart"/>
            <w:r>
              <w:rPr>
                <w:rFonts w:ascii="仿宋" w:eastAsia="仿宋" w:hAnsi="仿宋" w:cs="仿宋" w:hint="eastAsia"/>
                <w:sz w:val="22"/>
              </w:rPr>
              <w:t>Filmmakerl</w:t>
            </w:r>
            <w:proofErr w:type="spellEnd"/>
          </w:p>
          <w:p w14:paraId="62A10500" w14:textId="7087AF1A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（英语）</w:t>
            </w:r>
          </w:p>
        </w:tc>
        <w:tc>
          <w:tcPr>
            <w:tcW w:w="2280" w:type="dxa"/>
            <w:vAlign w:val="center"/>
          </w:tcPr>
          <w:p w14:paraId="5649C5F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673C5CF6" w14:textId="52DF2984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冉</w:t>
            </w:r>
            <w:proofErr w:type="gramEnd"/>
          </w:p>
        </w:tc>
        <w:tc>
          <w:tcPr>
            <w:tcW w:w="1298" w:type="dxa"/>
            <w:vAlign w:val="center"/>
          </w:tcPr>
          <w:p w14:paraId="11C7271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外语与国际教育学院</w:t>
            </w:r>
          </w:p>
        </w:tc>
        <w:tc>
          <w:tcPr>
            <w:tcW w:w="858" w:type="dxa"/>
            <w:vAlign w:val="center"/>
          </w:tcPr>
          <w:p w14:paraId="2033F33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08F5DA6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6EC19E2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25</w:t>
            </w:r>
          </w:p>
        </w:tc>
        <w:tc>
          <w:tcPr>
            <w:tcW w:w="2677" w:type="dxa"/>
            <w:vAlign w:val="center"/>
          </w:tcPr>
          <w:p w14:paraId="14DE1F2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马克思主义新闻观</w:t>
            </w:r>
          </w:p>
        </w:tc>
        <w:tc>
          <w:tcPr>
            <w:tcW w:w="2280" w:type="dxa"/>
            <w:vAlign w:val="center"/>
          </w:tcPr>
          <w:p w14:paraId="285E104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3BA3705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张建民</w:t>
            </w:r>
          </w:p>
        </w:tc>
        <w:tc>
          <w:tcPr>
            <w:tcW w:w="1298" w:type="dxa"/>
            <w:vAlign w:val="center"/>
          </w:tcPr>
          <w:p w14:paraId="0818F5A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40949E7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15CE221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70861C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26</w:t>
            </w:r>
          </w:p>
        </w:tc>
        <w:tc>
          <w:tcPr>
            <w:tcW w:w="2677" w:type="dxa"/>
            <w:vAlign w:val="center"/>
          </w:tcPr>
          <w:p w14:paraId="579CCDA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视频新闻实务</w:t>
            </w:r>
          </w:p>
        </w:tc>
        <w:tc>
          <w:tcPr>
            <w:tcW w:w="2280" w:type="dxa"/>
            <w:vAlign w:val="center"/>
          </w:tcPr>
          <w:p w14:paraId="358AC49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27A44918" w14:textId="36625730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燕</w:t>
            </w:r>
          </w:p>
        </w:tc>
        <w:tc>
          <w:tcPr>
            <w:tcW w:w="1298" w:type="dxa"/>
            <w:vAlign w:val="center"/>
          </w:tcPr>
          <w:p w14:paraId="6494E3B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3EF03CE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9BBFFDE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35BC3A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27</w:t>
            </w:r>
          </w:p>
        </w:tc>
        <w:tc>
          <w:tcPr>
            <w:tcW w:w="2677" w:type="dxa"/>
            <w:vAlign w:val="center"/>
          </w:tcPr>
          <w:p w14:paraId="726E02A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媒介与社会</w:t>
            </w:r>
          </w:p>
        </w:tc>
        <w:tc>
          <w:tcPr>
            <w:tcW w:w="2280" w:type="dxa"/>
            <w:vAlign w:val="center"/>
          </w:tcPr>
          <w:p w14:paraId="0168E63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30537C5B" w14:textId="2016F31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爽</w:t>
            </w:r>
          </w:p>
        </w:tc>
        <w:tc>
          <w:tcPr>
            <w:tcW w:w="1298" w:type="dxa"/>
            <w:vAlign w:val="center"/>
          </w:tcPr>
          <w:p w14:paraId="0DD67C6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786EB25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A6583A2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4C53C47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28</w:t>
            </w:r>
          </w:p>
        </w:tc>
        <w:tc>
          <w:tcPr>
            <w:tcW w:w="2677" w:type="dxa"/>
            <w:vAlign w:val="center"/>
          </w:tcPr>
          <w:p w14:paraId="44A5A4E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网络直播实务</w:t>
            </w:r>
          </w:p>
        </w:tc>
        <w:tc>
          <w:tcPr>
            <w:tcW w:w="2280" w:type="dxa"/>
            <w:vAlign w:val="center"/>
          </w:tcPr>
          <w:p w14:paraId="21B44CA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1CED3328" w14:textId="6E20EA52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赵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伦</w:t>
            </w:r>
          </w:p>
        </w:tc>
        <w:tc>
          <w:tcPr>
            <w:tcW w:w="1298" w:type="dxa"/>
            <w:vAlign w:val="center"/>
          </w:tcPr>
          <w:p w14:paraId="52D0378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18EE55F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FAE3884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377A49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29</w:t>
            </w:r>
          </w:p>
        </w:tc>
        <w:tc>
          <w:tcPr>
            <w:tcW w:w="2677" w:type="dxa"/>
            <w:vAlign w:val="center"/>
          </w:tcPr>
          <w:p w14:paraId="4FF1D3F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视觉文化赏析</w:t>
            </w:r>
          </w:p>
        </w:tc>
        <w:tc>
          <w:tcPr>
            <w:tcW w:w="2280" w:type="dxa"/>
            <w:vAlign w:val="center"/>
          </w:tcPr>
          <w:p w14:paraId="0B5CF9C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08E8163A" w14:textId="0CB5B956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闫</w:t>
            </w:r>
            <w:proofErr w:type="gramEnd"/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峰</w:t>
            </w:r>
          </w:p>
        </w:tc>
        <w:tc>
          <w:tcPr>
            <w:tcW w:w="1298" w:type="dxa"/>
            <w:vAlign w:val="center"/>
          </w:tcPr>
          <w:p w14:paraId="4AA9600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5ED4AAE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9CA4DB4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9BAE17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30</w:t>
            </w:r>
          </w:p>
        </w:tc>
        <w:tc>
          <w:tcPr>
            <w:tcW w:w="2677" w:type="dxa"/>
            <w:vAlign w:val="center"/>
          </w:tcPr>
          <w:p w14:paraId="11677C7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网络综艺节目制作</w:t>
            </w:r>
          </w:p>
        </w:tc>
        <w:tc>
          <w:tcPr>
            <w:tcW w:w="2280" w:type="dxa"/>
            <w:vAlign w:val="center"/>
          </w:tcPr>
          <w:p w14:paraId="4A1E1DD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006CC28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王安伊</w:t>
            </w:r>
          </w:p>
        </w:tc>
        <w:tc>
          <w:tcPr>
            <w:tcW w:w="1298" w:type="dxa"/>
            <w:vAlign w:val="center"/>
          </w:tcPr>
          <w:p w14:paraId="676FE96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4B59A98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D31606E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113D72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31</w:t>
            </w:r>
          </w:p>
        </w:tc>
        <w:tc>
          <w:tcPr>
            <w:tcW w:w="2677" w:type="dxa"/>
            <w:vAlign w:val="center"/>
          </w:tcPr>
          <w:p w14:paraId="2132723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短片创作综合练习</w:t>
            </w:r>
          </w:p>
        </w:tc>
        <w:tc>
          <w:tcPr>
            <w:tcW w:w="2280" w:type="dxa"/>
            <w:vAlign w:val="center"/>
          </w:tcPr>
          <w:p w14:paraId="2754DA3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7D450E5A" w14:textId="6D178B33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顾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闻</w:t>
            </w:r>
          </w:p>
        </w:tc>
        <w:tc>
          <w:tcPr>
            <w:tcW w:w="1298" w:type="dxa"/>
            <w:vAlign w:val="center"/>
          </w:tcPr>
          <w:p w14:paraId="5D449BB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8" w:type="dxa"/>
            <w:vAlign w:val="center"/>
          </w:tcPr>
          <w:p w14:paraId="2C17840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1E1C4E1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A4D2BE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32</w:t>
            </w:r>
          </w:p>
        </w:tc>
        <w:tc>
          <w:tcPr>
            <w:tcW w:w="2677" w:type="dxa"/>
            <w:vAlign w:val="center"/>
          </w:tcPr>
          <w:p w14:paraId="4D9A5C3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鸿蒙开发基础</w:t>
            </w:r>
          </w:p>
        </w:tc>
        <w:tc>
          <w:tcPr>
            <w:tcW w:w="2280" w:type="dxa"/>
            <w:vAlign w:val="center"/>
          </w:tcPr>
          <w:p w14:paraId="35D08A4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1C5515D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戴志晃</w:t>
            </w:r>
            <w:proofErr w:type="gramEnd"/>
          </w:p>
        </w:tc>
        <w:tc>
          <w:tcPr>
            <w:tcW w:w="1298" w:type="dxa"/>
            <w:vAlign w:val="center"/>
          </w:tcPr>
          <w:p w14:paraId="0733A95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8" w:type="dxa"/>
            <w:vAlign w:val="center"/>
          </w:tcPr>
          <w:p w14:paraId="63F4D02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E9C27FD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D4AB06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33</w:t>
            </w:r>
          </w:p>
        </w:tc>
        <w:tc>
          <w:tcPr>
            <w:tcW w:w="2677" w:type="dxa"/>
            <w:vAlign w:val="center"/>
          </w:tcPr>
          <w:p w14:paraId="055D150A" w14:textId="77777777" w:rsidR="00375763" w:rsidRDefault="00375763" w:rsidP="008D4D63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虚拟展示与实践</w:t>
            </w:r>
          </w:p>
        </w:tc>
        <w:tc>
          <w:tcPr>
            <w:tcW w:w="2280" w:type="dxa"/>
            <w:vAlign w:val="center"/>
          </w:tcPr>
          <w:p w14:paraId="5EFCE305" w14:textId="77777777" w:rsidR="00375763" w:rsidRDefault="00375763" w:rsidP="008D4D63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416B7AA1" w14:textId="262E75B0" w:rsidR="00E35923" w:rsidRDefault="00375763" w:rsidP="00E35923">
            <w:pPr>
              <w:widowControl/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郭宇轩</w:t>
            </w:r>
            <w:r w:rsidR="00E35923">
              <w:rPr>
                <w:rFonts w:ascii="仿宋" w:eastAsia="仿宋" w:hAnsi="仿宋" w:cs="等线" w:hint="eastAsia"/>
                <w:color w:val="000000"/>
                <w:sz w:val="24"/>
              </w:rPr>
              <w:t>、</w:t>
            </w:r>
          </w:p>
          <w:p w14:paraId="269E0E1C" w14:textId="4F3BBA6B" w:rsidR="00375763" w:rsidRDefault="00375763" w:rsidP="00E35923">
            <w:pPr>
              <w:widowControl/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proofErr w:type="gramStart"/>
            <w:r>
              <w:rPr>
                <w:rFonts w:ascii="仿宋" w:eastAsia="仿宋" w:hAnsi="仿宋" w:cs="等线" w:hint="eastAsia"/>
                <w:color w:val="000000"/>
                <w:sz w:val="24"/>
              </w:rPr>
              <w:t>矫</w:t>
            </w:r>
            <w:proofErr w:type="gramEnd"/>
            <w:r>
              <w:rPr>
                <w:rFonts w:ascii="仿宋" w:eastAsia="仿宋" w:hAnsi="仿宋" w:cs="等线" w:hint="eastAsia"/>
                <w:color w:val="000000"/>
                <w:sz w:val="24"/>
              </w:rPr>
              <w:t>桂娥</w:t>
            </w:r>
          </w:p>
        </w:tc>
        <w:tc>
          <w:tcPr>
            <w:tcW w:w="1298" w:type="dxa"/>
            <w:vAlign w:val="center"/>
          </w:tcPr>
          <w:p w14:paraId="1890131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8" w:type="dxa"/>
            <w:vAlign w:val="center"/>
          </w:tcPr>
          <w:p w14:paraId="6A39987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435C58A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7B6E55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34</w:t>
            </w:r>
          </w:p>
        </w:tc>
        <w:tc>
          <w:tcPr>
            <w:tcW w:w="2677" w:type="dxa"/>
            <w:vAlign w:val="center"/>
          </w:tcPr>
          <w:p w14:paraId="0E87DDB8" w14:textId="77777777" w:rsidR="00375763" w:rsidRDefault="00375763" w:rsidP="008D4D63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游戏开发</w:t>
            </w:r>
          </w:p>
        </w:tc>
        <w:tc>
          <w:tcPr>
            <w:tcW w:w="2280" w:type="dxa"/>
            <w:vAlign w:val="center"/>
          </w:tcPr>
          <w:p w14:paraId="0D51A367" w14:textId="77777777" w:rsidR="00375763" w:rsidRDefault="00375763" w:rsidP="008D4D63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4EA85B76" w14:textId="5F659995" w:rsidR="00E35923" w:rsidRDefault="00375763" w:rsidP="00E35923">
            <w:pPr>
              <w:widowControl/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李</w:t>
            </w:r>
            <w:r w:rsidR="00E35923">
              <w:rPr>
                <w:rFonts w:ascii="仿宋" w:eastAsia="仿宋" w:hAnsi="仿宋" w:cs="等线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等线" w:hint="eastAsia"/>
                <w:color w:val="000000"/>
                <w:sz w:val="24"/>
              </w:rPr>
              <w:t>旺</w:t>
            </w:r>
            <w:r w:rsidR="00E35923">
              <w:rPr>
                <w:rFonts w:ascii="仿宋" w:eastAsia="仿宋" w:hAnsi="仿宋" w:cs="等线" w:hint="eastAsia"/>
                <w:color w:val="000000"/>
                <w:sz w:val="24"/>
              </w:rPr>
              <w:t>、</w:t>
            </w:r>
          </w:p>
          <w:p w14:paraId="0FF66BCE" w14:textId="13B2D52A" w:rsidR="00375763" w:rsidRPr="00E35923" w:rsidRDefault="00375763" w:rsidP="00E35923">
            <w:pPr>
              <w:widowControl/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等线" w:hint="eastAsia"/>
                <w:color w:val="000000"/>
                <w:sz w:val="24"/>
              </w:rPr>
              <w:t>祁</w:t>
            </w:r>
            <w:proofErr w:type="gramEnd"/>
            <w:r w:rsidR="00E35923">
              <w:rPr>
                <w:rFonts w:ascii="仿宋" w:eastAsia="仿宋" w:hAnsi="仿宋" w:cs="等线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等线" w:hint="eastAsia"/>
                <w:color w:val="000000"/>
                <w:sz w:val="24"/>
              </w:rPr>
              <w:t>曦</w:t>
            </w:r>
          </w:p>
        </w:tc>
        <w:tc>
          <w:tcPr>
            <w:tcW w:w="1298" w:type="dxa"/>
            <w:vAlign w:val="center"/>
          </w:tcPr>
          <w:p w14:paraId="7B9278F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8" w:type="dxa"/>
            <w:vAlign w:val="center"/>
          </w:tcPr>
          <w:p w14:paraId="3D370E8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5A310B1F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DE7E6D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35</w:t>
            </w:r>
          </w:p>
        </w:tc>
        <w:tc>
          <w:tcPr>
            <w:tcW w:w="2677" w:type="dxa"/>
            <w:vAlign w:val="center"/>
          </w:tcPr>
          <w:p w14:paraId="648FD0A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传感器技术</w:t>
            </w:r>
          </w:p>
        </w:tc>
        <w:tc>
          <w:tcPr>
            <w:tcW w:w="2280" w:type="dxa"/>
            <w:vAlign w:val="center"/>
          </w:tcPr>
          <w:p w14:paraId="7C44448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77DDF8C5" w14:textId="57C1CF41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费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洁</w:t>
            </w:r>
            <w:r w:rsidR="00E35923">
              <w:rPr>
                <w:rFonts w:ascii="仿宋" w:eastAsia="仿宋" w:hAnsi="仿宋" w:cs="仿宋" w:hint="eastAsia"/>
                <w:sz w:val="22"/>
              </w:rPr>
              <w:t>、</w:t>
            </w:r>
          </w:p>
          <w:p w14:paraId="6205A8D0" w14:textId="3020DD7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磊</w:t>
            </w:r>
            <w:proofErr w:type="gramEnd"/>
          </w:p>
        </w:tc>
        <w:tc>
          <w:tcPr>
            <w:tcW w:w="1298" w:type="dxa"/>
            <w:vAlign w:val="center"/>
          </w:tcPr>
          <w:p w14:paraId="0E2A0F3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8" w:type="dxa"/>
            <w:vAlign w:val="center"/>
          </w:tcPr>
          <w:p w14:paraId="7E95F6F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7F8F38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6847B8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36</w:t>
            </w:r>
          </w:p>
        </w:tc>
        <w:tc>
          <w:tcPr>
            <w:tcW w:w="2677" w:type="dxa"/>
            <w:vAlign w:val="center"/>
          </w:tcPr>
          <w:p w14:paraId="4384C18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音频剪辑与处理</w:t>
            </w:r>
          </w:p>
        </w:tc>
        <w:tc>
          <w:tcPr>
            <w:tcW w:w="2280" w:type="dxa"/>
            <w:vAlign w:val="center"/>
          </w:tcPr>
          <w:p w14:paraId="5700B10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50935B37" w14:textId="3FC238B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陶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蓓</w:t>
            </w:r>
            <w:proofErr w:type="gramEnd"/>
          </w:p>
        </w:tc>
        <w:tc>
          <w:tcPr>
            <w:tcW w:w="1298" w:type="dxa"/>
            <w:vAlign w:val="center"/>
          </w:tcPr>
          <w:p w14:paraId="401F1D6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8" w:type="dxa"/>
            <w:vAlign w:val="center"/>
          </w:tcPr>
          <w:p w14:paraId="04B6E84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184DB20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24A3942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37</w:t>
            </w:r>
          </w:p>
        </w:tc>
        <w:tc>
          <w:tcPr>
            <w:tcW w:w="2677" w:type="dxa"/>
            <w:vAlign w:val="center"/>
          </w:tcPr>
          <w:p w14:paraId="32777DC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琉璃工艺</w:t>
            </w:r>
          </w:p>
        </w:tc>
        <w:tc>
          <w:tcPr>
            <w:tcW w:w="2280" w:type="dxa"/>
            <w:vAlign w:val="center"/>
          </w:tcPr>
          <w:p w14:paraId="2D21EEF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09D8B31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徐艺非</w:t>
            </w:r>
          </w:p>
        </w:tc>
        <w:tc>
          <w:tcPr>
            <w:tcW w:w="1298" w:type="dxa"/>
            <w:vAlign w:val="center"/>
          </w:tcPr>
          <w:p w14:paraId="595AAEB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8" w:type="dxa"/>
            <w:vAlign w:val="center"/>
          </w:tcPr>
          <w:p w14:paraId="06EDF2B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68DAF7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0D73E8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38</w:t>
            </w:r>
          </w:p>
        </w:tc>
        <w:tc>
          <w:tcPr>
            <w:tcW w:w="2677" w:type="dxa"/>
            <w:vAlign w:val="center"/>
          </w:tcPr>
          <w:p w14:paraId="2C85B9A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摄像技术与后期剪辑</w:t>
            </w:r>
          </w:p>
        </w:tc>
        <w:tc>
          <w:tcPr>
            <w:tcW w:w="2280" w:type="dxa"/>
            <w:vAlign w:val="center"/>
          </w:tcPr>
          <w:p w14:paraId="212FE68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45AB9EFC" w14:textId="2B2301E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吴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健</w:t>
            </w:r>
          </w:p>
        </w:tc>
        <w:tc>
          <w:tcPr>
            <w:tcW w:w="1298" w:type="dxa"/>
            <w:vAlign w:val="center"/>
          </w:tcPr>
          <w:p w14:paraId="63FF107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8" w:type="dxa"/>
            <w:vAlign w:val="center"/>
          </w:tcPr>
          <w:p w14:paraId="4B28C80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1CDCE1E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491780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39</w:t>
            </w:r>
          </w:p>
        </w:tc>
        <w:tc>
          <w:tcPr>
            <w:tcW w:w="2677" w:type="dxa"/>
            <w:vAlign w:val="center"/>
          </w:tcPr>
          <w:p w14:paraId="4BB6212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IP衍生品设计</w:t>
            </w:r>
          </w:p>
        </w:tc>
        <w:tc>
          <w:tcPr>
            <w:tcW w:w="2280" w:type="dxa"/>
            <w:vAlign w:val="center"/>
          </w:tcPr>
          <w:p w14:paraId="2523682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5A5F91D5" w14:textId="18C1C04F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慧</w:t>
            </w:r>
          </w:p>
        </w:tc>
        <w:tc>
          <w:tcPr>
            <w:tcW w:w="1298" w:type="dxa"/>
            <w:vAlign w:val="center"/>
          </w:tcPr>
          <w:p w14:paraId="1F6A874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8" w:type="dxa"/>
            <w:vAlign w:val="center"/>
          </w:tcPr>
          <w:p w14:paraId="54D45BA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  <w:highlight w:val="yellow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6E9BE5E2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7F693FA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40</w:t>
            </w:r>
          </w:p>
        </w:tc>
        <w:tc>
          <w:tcPr>
            <w:tcW w:w="2677" w:type="dxa"/>
            <w:vAlign w:val="center"/>
          </w:tcPr>
          <w:p w14:paraId="03BC7D2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VR虚拟展示基础</w:t>
            </w:r>
          </w:p>
        </w:tc>
        <w:tc>
          <w:tcPr>
            <w:tcW w:w="2280" w:type="dxa"/>
            <w:vAlign w:val="center"/>
          </w:tcPr>
          <w:p w14:paraId="711B238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392DE4E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顾善文</w:t>
            </w:r>
          </w:p>
        </w:tc>
        <w:tc>
          <w:tcPr>
            <w:tcW w:w="1298" w:type="dxa"/>
            <w:vAlign w:val="center"/>
          </w:tcPr>
          <w:p w14:paraId="30B25D7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8" w:type="dxa"/>
            <w:vAlign w:val="center"/>
          </w:tcPr>
          <w:p w14:paraId="45B93E6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7CC61F7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6DCF019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41</w:t>
            </w:r>
          </w:p>
        </w:tc>
        <w:tc>
          <w:tcPr>
            <w:tcW w:w="2677" w:type="dxa"/>
            <w:vAlign w:val="center"/>
          </w:tcPr>
          <w:p w14:paraId="397CECA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动漫模型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制作</w:t>
            </w:r>
          </w:p>
        </w:tc>
        <w:tc>
          <w:tcPr>
            <w:tcW w:w="2280" w:type="dxa"/>
            <w:vAlign w:val="center"/>
          </w:tcPr>
          <w:p w14:paraId="0890753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28ED02E4" w14:textId="563C0546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赵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静</w:t>
            </w:r>
          </w:p>
        </w:tc>
        <w:tc>
          <w:tcPr>
            <w:tcW w:w="1298" w:type="dxa"/>
            <w:vAlign w:val="center"/>
          </w:tcPr>
          <w:p w14:paraId="2794A4B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8" w:type="dxa"/>
            <w:vAlign w:val="center"/>
          </w:tcPr>
          <w:p w14:paraId="0C80E48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07B99AF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06D726C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42</w:t>
            </w:r>
          </w:p>
        </w:tc>
        <w:tc>
          <w:tcPr>
            <w:tcW w:w="2677" w:type="dxa"/>
            <w:vAlign w:val="center"/>
          </w:tcPr>
          <w:p w14:paraId="1EB523E3" w14:textId="77777777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产品设计与工艺实践</w:t>
            </w:r>
          </w:p>
          <w:p w14:paraId="06F7AFA2" w14:textId="423FA54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（首饰设计与工艺实践）</w:t>
            </w:r>
          </w:p>
        </w:tc>
        <w:tc>
          <w:tcPr>
            <w:tcW w:w="2280" w:type="dxa"/>
            <w:vAlign w:val="center"/>
          </w:tcPr>
          <w:p w14:paraId="67199FA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5D0FE18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洪书瑶</w:t>
            </w:r>
            <w:proofErr w:type="gramEnd"/>
          </w:p>
        </w:tc>
        <w:tc>
          <w:tcPr>
            <w:tcW w:w="1298" w:type="dxa"/>
            <w:vAlign w:val="center"/>
          </w:tcPr>
          <w:p w14:paraId="454ADF0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58" w:type="dxa"/>
            <w:vAlign w:val="center"/>
          </w:tcPr>
          <w:p w14:paraId="645B5FE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F4B2F1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40C383D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43</w:t>
            </w:r>
          </w:p>
        </w:tc>
        <w:tc>
          <w:tcPr>
            <w:tcW w:w="2677" w:type="dxa"/>
            <w:vAlign w:val="center"/>
          </w:tcPr>
          <w:p w14:paraId="27A5FB4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奢侈品品牌管理</w:t>
            </w:r>
          </w:p>
        </w:tc>
        <w:tc>
          <w:tcPr>
            <w:tcW w:w="2280" w:type="dxa"/>
            <w:vAlign w:val="center"/>
          </w:tcPr>
          <w:p w14:paraId="25A62F7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737772B8" w14:textId="28443CA3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何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俊</w:t>
            </w:r>
          </w:p>
        </w:tc>
        <w:tc>
          <w:tcPr>
            <w:tcW w:w="1298" w:type="dxa"/>
            <w:vAlign w:val="center"/>
          </w:tcPr>
          <w:p w14:paraId="4878E72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58" w:type="dxa"/>
            <w:vAlign w:val="center"/>
          </w:tcPr>
          <w:p w14:paraId="61492CD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6D9F8E75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25A7B8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44</w:t>
            </w:r>
          </w:p>
        </w:tc>
        <w:tc>
          <w:tcPr>
            <w:tcW w:w="2677" w:type="dxa"/>
            <w:vAlign w:val="center"/>
          </w:tcPr>
          <w:p w14:paraId="344161F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应用统计学</w:t>
            </w:r>
          </w:p>
        </w:tc>
        <w:tc>
          <w:tcPr>
            <w:tcW w:w="2280" w:type="dxa"/>
            <w:vAlign w:val="center"/>
          </w:tcPr>
          <w:p w14:paraId="4B578FC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02" w:type="dxa"/>
            <w:vAlign w:val="center"/>
          </w:tcPr>
          <w:p w14:paraId="2EAAFFBE" w14:textId="4138E08E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何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俊</w:t>
            </w:r>
            <w:r w:rsidR="00E35923">
              <w:rPr>
                <w:rFonts w:ascii="仿宋" w:eastAsia="仿宋" w:hAnsi="仿宋" w:cs="仿宋" w:hint="eastAsia"/>
                <w:sz w:val="22"/>
              </w:rPr>
              <w:t>、</w:t>
            </w:r>
          </w:p>
          <w:p w14:paraId="79349438" w14:textId="242EB38D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李冰倩</w:t>
            </w:r>
          </w:p>
        </w:tc>
        <w:tc>
          <w:tcPr>
            <w:tcW w:w="1298" w:type="dxa"/>
            <w:vAlign w:val="center"/>
          </w:tcPr>
          <w:p w14:paraId="712725F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58" w:type="dxa"/>
            <w:vAlign w:val="center"/>
          </w:tcPr>
          <w:p w14:paraId="05E9990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18FAB98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D29093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45</w:t>
            </w:r>
          </w:p>
        </w:tc>
        <w:tc>
          <w:tcPr>
            <w:tcW w:w="2677" w:type="dxa"/>
            <w:vAlign w:val="center"/>
          </w:tcPr>
          <w:p w14:paraId="4A52DC8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国际商务管理</w:t>
            </w:r>
          </w:p>
        </w:tc>
        <w:tc>
          <w:tcPr>
            <w:tcW w:w="2280" w:type="dxa"/>
            <w:vAlign w:val="center"/>
          </w:tcPr>
          <w:p w14:paraId="67E3935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209952F2" w14:textId="3A0828D4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郑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燕</w:t>
            </w:r>
          </w:p>
        </w:tc>
        <w:tc>
          <w:tcPr>
            <w:tcW w:w="1298" w:type="dxa"/>
            <w:vAlign w:val="center"/>
          </w:tcPr>
          <w:p w14:paraId="350FC09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8" w:type="dxa"/>
            <w:vAlign w:val="center"/>
          </w:tcPr>
          <w:p w14:paraId="385B4C6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57D5947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1FB6B05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46</w:t>
            </w:r>
          </w:p>
        </w:tc>
        <w:tc>
          <w:tcPr>
            <w:tcW w:w="2677" w:type="dxa"/>
            <w:vAlign w:val="center"/>
          </w:tcPr>
          <w:p w14:paraId="3E972C4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消费心理学</w:t>
            </w:r>
          </w:p>
        </w:tc>
        <w:tc>
          <w:tcPr>
            <w:tcW w:w="2280" w:type="dxa"/>
            <w:vAlign w:val="center"/>
          </w:tcPr>
          <w:p w14:paraId="488A8E9D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068DE95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洪涛</w:t>
            </w:r>
          </w:p>
        </w:tc>
        <w:tc>
          <w:tcPr>
            <w:tcW w:w="1298" w:type="dxa"/>
            <w:vAlign w:val="center"/>
          </w:tcPr>
          <w:p w14:paraId="0D3C787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8" w:type="dxa"/>
            <w:vAlign w:val="center"/>
          </w:tcPr>
          <w:p w14:paraId="63E5E48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BEBFE57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4D6B5C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47</w:t>
            </w:r>
          </w:p>
        </w:tc>
        <w:tc>
          <w:tcPr>
            <w:tcW w:w="2677" w:type="dxa"/>
            <w:vAlign w:val="center"/>
          </w:tcPr>
          <w:p w14:paraId="2C08B45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工业机器人操作与调试</w:t>
            </w:r>
          </w:p>
        </w:tc>
        <w:tc>
          <w:tcPr>
            <w:tcW w:w="2280" w:type="dxa"/>
            <w:vAlign w:val="center"/>
          </w:tcPr>
          <w:p w14:paraId="64FA482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70AF4AB2" w14:textId="04511911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周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娟</w:t>
            </w:r>
            <w:proofErr w:type="gramEnd"/>
          </w:p>
        </w:tc>
        <w:tc>
          <w:tcPr>
            <w:tcW w:w="1298" w:type="dxa"/>
            <w:vAlign w:val="center"/>
          </w:tcPr>
          <w:p w14:paraId="0FD18DE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8" w:type="dxa"/>
            <w:vAlign w:val="center"/>
          </w:tcPr>
          <w:p w14:paraId="753D4E2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610BB0AB" w14:textId="77777777" w:rsidTr="008D4D63">
        <w:trPr>
          <w:trHeight w:val="760"/>
          <w:jc w:val="center"/>
        </w:trPr>
        <w:tc>
          <w:tcPr>
            <w:tcW w:w="744" w:type="dxa"/>
            <w:vAlign w:val="center"/>
          </w:tcPr>
          <w:p w14:paraId="3789373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48</w:t>
            </w:r>
          </w:p>
        </w:tc>
        <w:tc>
          <w:tcPr>
            <w:tcW w:w="2677" w:type="dxa"/>
            <w:vAlign w:val="center"/>
          </w:tcPr>
          <w:p w14:paraId="2618B44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民航客舱服务与管理</w:t>
            </w:r>
          </w:p>
        </w:tc>
        <w:tc>
          <w:tcPr>
            <w:tcW w:w="2280" w:type="dxa"/>
            <w:vAlign w:val="center"/>
          </w:tcPr>
          <w:p w14:paraId="1CC95D4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02" w:type="dxa"/>
            <w:vAlign w:val="center"/>
          </w:tcPr>
          <w:p w14:paraId="740BC022" w14:textId="1D98976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丁</w:t>
            </w:r>
            <w:r w:rsidR="00E35923">
              <w:rPr>
                <w:rFonts w:ascii="仿宋" w:eastAsia="仿宋" w:hAnsi="仿宋" w:cs="仿宋" w:hint="eastAsia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</w:rPr>
              <w:t>雅</w:t>
            </w:r>
          </w:p>
        </w:tc>
        <w:tc>
          <w:tcPr>
            <w:tcW w:w="1298" w:type="dxa"/>
            <w:vAlign w:val="center"/>
          </w:tcPr>
          <w:p w14:paraId="01D6CEA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8" w:type="dxa"/>
            <w:vAlign w:val="center"/>
          </w:tcPr>
          <w:p w14:paraId="28C3226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</w:tbl>
    <w:p w14:paraId="6A7224E0" w14:textId="143F85E6" w:rsidR="00C1413D" w:rsidRPr="002D5021" w:rsidRDefault="00C1413D" w:rsidP="00666E3F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0EAB" w14:textId="77777777" w:rsidR="00280642" w:rsidRDefault="00280642">
      <w:r>
        <w:separator/>
      </w:r>
    </w:p>
  </w:endnote>
  <w:endnote w:type="continuationSeparator" w:id="0">
    <w:p w14:paraId="2F3C4BF1" w14:textId="77777777" w:rsidR="00280642" w:rsidRDefault="0028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4E45" w14:textId="77777777" w:rsidR="00280642" w:rsidRDefault="00280642">
      <w:r>
        <w:separator/>
      </w:r>
    </w:p>
  </w:footnote>
  <w:footnote w:type="continuationSeparator" w:id="0">
    <w:p w14:paraId="5A868C6E" w14:textId="77777777" w:rsidR="00280642" w:rsidRDefault="0028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0642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5763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919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191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66E3F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2236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67FC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302E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5039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2DE9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23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85394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6</Pages>
  <Words>411</Words>
  <Characters>2343</Characters>
  <Application>Microsoft Office Word</Application>
  <DocSecurity>0</DocSecurity>
  <Lines>19</Lines>
  <Paragraphs>5</Paragraphs>
  <ScaleCrop>false</ScaleCrop>
  <Company>Shanghai Jian Qiao University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176</cp:revision>
  <cp:lastPrinted>2026-05-09T06:12:00Z</cp:lastPrinted>
  <dcterms:created xsi:type="dcterms:W3CDTF">2020-08-25T02:37:00Z</dcterms:created>
  <dcterms:modified xsi:type="dcterms:W3CDTF">2026-05-09T06:23:00Z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