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FBD86">
      <w:pPr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附件3</w:t>
      </w:r>
    </w:p>
    <w:p w14:paraId="501C6706">
      <w:pPr>
        <w:widowControl w:val="0"/>
        <w:wordWrap/>
        <w:adjustRightInd/>
        <w:snapToGrid/>
        <w:spacing w:line="0" w:lineRule="atLeas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  <w:t>上海市第八人民医院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体检通知书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     </w:t>
      </w:r>
    </w:p>
    <w:p w14:paraId="161346A7">
      <w:pPr>
        <w:widowControl w:val="0"/>
        <w:wordWrap/>
        <w:adjustRightInd/>
        <w:snapToGrid/>
        <w:spacing w:line="0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042701CD">
      <w:pPr>
        <w:widowControl w:val="0"/>
        <w:wordWrap/>
        <w:adjustRightInd/>
        <w:snapToGrid/>
        <w:spacing w:line="0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请您在体检前仔细阅读，以免给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体检后带来不便或造成体检误差。</w:t>
      </w:r>
    </w:p>
    <w:p w14:paraId="199E2298">
      <w:pPr>
        <w:widowControl w:val="0"/>
        <w:wordWrap/>
        <w:adjustRightInd/>
        <w:snapToGrid/>
        <w:spacing w:line="0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友情提示：</w:t>
      </w:r>
      <w:r>
        <w:rPr>
          <w:rFonts w:hint="eastAsia" w:ascii="微软雅黑" w:hAnsi="微软雅黑" w:eastAsia="微软雅黑" w:cs="微软雅黑"/>
          <w:sz w:val="24"/>
          <w:szCs w:val="24"/>
        </w:rPr>
        <w:t>体检期间做好个人手卫生，个人防护，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有序</w:t>
      </w:r>
      <w:r>
        <w:rPr>
          <w:rFonts w:hint="eastAsia" w:ascii="微软雅黑" w:hAnsi="微软雅黑" w:eastAsia="微软雅黑" w:cs="微软雅黑"/>
          <w:sz w:val="24"/>
          <w:szCs w:val="24"/>
        </w:rPr>
        <w:t>排队。</w:t>
      </w:r>
    </w:p>
    <w:p w14:paraId="3BF424CD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1、 体检地址：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沪闵路98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8号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9号楼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4楼体检科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eastAsia="zh-CN"/>
        </w:rPr>
        <w:t>（直达电梯）</w:t>
      </w:r>
    </w:p>
    <w:p w14:paraId="6A3E8326">
      <w:pPr>
        <w:widowControl w:val="0"/>
        <w:wordWrap/>
        <w:adjustRightInd/>
        <w:snapToGrid/>
        <w:spacing w:line="0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体检时间：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 xml:space="preserve">2025年 月 日-2025年  月 日 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上午7:30-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：30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 xml:space="preserve"> （周一至周五，节假日除外）  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 xml:space="preserve">       </w:t>
      </w:r>
    </w:p>
    <w:p w14:paraId="0B538C1E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2、 注意事项：</w:t>
      </w:r>
    </w:p>
    <w:p w14:paraId="5F3F08AB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注意：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各位老师请凭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身份证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原件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到体检科4楼服务台</w:t>
      </w:r>
      <w:r>
        <w:rPr>
          <w:rFonts w:hint="default" w:ascii="Arial" w:hAnsi="Arial" w:eastAsia="微软雅黑" w:cs="Arial"/>
          <w:b/>
          <w:bCs/>
          <w:sz w:val="24"/>
          <w:szCs w:val="24"/>
        </w:rPr>
        <w:t>→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登记</w:t>
      </w:r>
      <w:r>
        <w:rPr>
          <w:rFonts w:hint="default" w:ascii="Arial" w:hAnsi="Arial" w:eastAsia="微软雅黑" w:cs="Arial"/>
          <w:b/>
          <w:bCs/>
          <w:sz w:val="24"/>
          <w:szCs w:val="24"/>
        </w:rPr>
        <w:t>→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打印导检单</w:t>
      </w:r>
      <w:r>
        <w:rPr>
          <w:rFonts w:hint="default" w:ascii="Arial" w:hAnsi="Arial" w:eastAsia="微软雅黑" w:cs="Arial"/>
          <w:b/>
          <w:bCs/>
          <w:sz w:val="24"/>
          <w:szCs w:val="24"/>
        </w:rPr>
        <w:t>→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体检</w:t>
      </w:r>
      <w:r>
        <w:rPr>
          <w:rFonts w:hint="default" w:ascii="Arial" w:hAnsi="Arial" w:eastAsia="微软雅黑" w:cs="Arial"/>
          <w:b/>
          <w:bCs/>
          <w:sz w:val="24"/>
          <w:szCs w:val="24"/>
        </w:rPr>
        <w:t>→</w:t>
      </w:r>
      <w:r>
        <w:rPr>
          <w:rFonts w:hint="eastAsia" w:ascii="Arial" w:hAnsi="Arial" w:eastAsia="微软雅黑" w:cs="Arial"/>
          <w:b/>
          <w:bCs/>
          <w:sz w:val="24"/>
          <w:szCs w:val="24"/>
          <w:lang w:eastAsia="zh-CN"/>
        </w:rPr>
        <w:t>体检结束交导检单至登记台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。</w:t>
      </w:r>
    </w:p>
    <w:p w14:paraId="56A34B39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（1）体检前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三天</w:t>
      </w:r>
      <w:r>
        <w:rPr>
          <w:rFonts w:hint="eastAsia" w:ascii="微软雅黑" w:hAnsi="微软雅黑" w:eastAsia="微软雅黑" w:cs="微软雅黑"/>
          <w:sz w:val="24"/>
          <w:szCs w:val="24"/>
        </w:rPr>
        <w:t>饮食清淡，体检当日空腹（必服药物可以服用）。</w:t>
      </w:r>
    </w:p>
    <w:p w14:paraId="55D7EA11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（2）检查前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一天</w:t>
      </w:r>
      <w:r>
        <w:rPr>
          <w:rFonts w:hint="eastAsia" w:ascii="微软雅黑" w:hAnsi="微软雅黑" w:eastAsia="微软雅黑" w:cs="微软雅黑"/>
          <w:sz w:val="24"/>
          <w:szCs w:val="24"/>
        </w:rPr>
        <w:t>注意休息，22:00点后禁食，检查当天不要剧烈运动。</w:t>
      </w:r>
    </w:p>
    <w:p w14:paraId="2BB3F044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（3）未婚、经期的女性请不要做妇科检查，以及留取尿液样本，请在月经期结束后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三天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再做检查。   </w:t>
      </w:r>
    </w:p>
    <w:p w14:paraId="3D592000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（4）空腹抽血、B超等空腹检查项目完毕后，方可就餐。</w:t>
      </w:r>
    </w:p>
    <w:p w14:paraId="2E5D70A2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（5）X线和CT检查时，不要戴各种饰品，特别是女性检查者，贴身衣物尽量是全棉、简单干净、无装饰物，或体检当天自备宽松无任何装饰物的衣物以备拍片时更换。</w:t>
      </w:r>
    </w:p>
    <w:p w14:paraId="1FD3148D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（6）阴超和已婚女性妇科检查前，请排尽尿液。</w:t>
      </w:r>
    </w:p>
    <w:p w14:paraId="32A73763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（7）男性前列腺B超检查请保持膀胱充盈（胀尿感）。</w:t>
      </w:r>
    </w:p>
    <w:p w14:paraId="20CF878F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（8）未婚女性做下腹部B超检查请保持膀胱充盈（胀尿感）。</w:t>
      </w:r>
    </w:p>
    <w:p w14:paraId="4A788C09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（9）体检时请您视各科室排队情况体检,不要集中排队,以免浪费您的宝贵时间。</w:t>
      </w:r>
    </w:p>
    <w:p w14:paraId="32518E56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（10）体检结束后表格请您交至体检中心四楼服务台，以帮助您检查是否有检查项目遗漏。</w:t>
      </w:r>
    </w:p>
    <w:p w14:paraId="3A671C90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3、 交通情况：</w:t>
      </w:r>
    </w:p>
    <w:p w14:paraId="6F141F95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（1） 地铁1号线（1号出口），地铁12号线。</w:t>
      </w:r>
    </w:p>
    <w:p w14:paraId="4DD6132E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（2） 乘公交43.718.218.50.703.704.704B.166.徐闵线. 92路等。　</w:t>
      </w:r>
    </w:p>
    <w:p w14:paraId="27D792CB">
      <w:pPr>
        <w:widowControl w:val="0"/>
        <w:wordWrap/>
        <w:adjustRightInd/>
        <w:snapToGrid/>
        <w:spacing w:line="0" w:lineRule="atLeast"/>
        <w:textAlignment w:val="auto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4、 其他</w:t>
      </w:r>
    </w:p>
    <w:p w14:paraId="2794EC43">
      <w:pPr>
        <w:widowControl w:val="0"/>
        <w:wordWrap/>
        <w:adjustRightInd/>
        <w:snapToGrid/>
        <w:spacing w:line="0" w:lineRule="atLeast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CN"/>
        </w:rPr>
        <w:t>乳腺检查异常人员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，体检报告出来以后，如需进一步做钼靶检查的，可到工会登记预约，钼靶检查只有每周三上午8:30-9:30可以检查，需提前预约（避开月经期），具体时间，以工会预约为准。</w:t>
      </w:r>
    </w:p>
    <w:p w14:paraId="46B90109">
      <w:pPr>
        <w:widowControl w:val="0"/>
        <w:wordWrap/>
        <w:adjustRightInd/>
        <w:snapToGrid/>
        <w:spacing w:line="0" w:lineRule="atLeast"/>
        <w:ind w:firstLine="500" w:firstLineChars="200"/>
        <w:jc w:val="center"/>
        <w:textAlignment w:val="auto"/>
        <w:rPr>
          <w:rFonts w:hint="default" w:ascii="微软雅黑" w:hAnsi="微软雅黑" w:eastAsia="微软雅黑" w:cs="微软雅黑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5"/>
          <w:szCs w:val="25"/>
          <w:lang w:val="en-US" w:eastAsia="zh-CN" w:bidi="ar-SA"/>
        </w:rPr>
        <w:drawing>
          <wp:inline distT="0" distB="0" distL="114300" distR="114300">
            <wp:extent cx="4218940" cy="4728210"/>
            <wp:effectExtent l="0" t="0" r="10160" b="15240"/>
            <wp:docPr id="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472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6FC57D">
      <w:pPr>
        <w:widowControl w:val="0"/>
        <w:wordWrap/>
        <w:adjustRightInd/>
        <w:snapToGrid/>
        <w:spacing w:line="0" w:lineRule="atLeast"/>
        <w:ind w:firstLine="1250" w:firstLineChars="500"/>
        <w:textAlignment w:val="auto"/>
        <w:rPr>
          <w:rFonts w:hint="eastAsia" w:ascii="微软雅黑" w:hAnsi="微软雅黑" w:eastAsia="微软雅黑" w:cs="微软雅黑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sz w:val="25"/>
          <w:szCs w:val="25"/>
          <w:lang w:val="en-US" w:eastAsia="zh-CN"/>
        </w:rPr>
        <w:t>体检完成后，请帮忙扫码完成体检科满意度调查，非常感谢！</w:t>
      </w:r>
    </w:p>
    <w:p w14:paraId="7852ED3E">
      <w:pPr>
        <w:widowControl w:val="0"/>
        <w:wordWrap/>
        <w:adjustRightInd/>
        <w:snapToGrid/>
        <w:spacing w:line="0" w:lineRule="atLeast"/>
        <w:ind w:firstLine="500" w:firstLineChars="200"/>
        <w:textAlignment w:val="auto"/>
        <w:rPr>
          <w:rFonts w:hint="eastAsia" w:ascii="微软雅黑" w:hAnsi="微软雅黑" w:eastAsia="微软雅黑" w:cs="微软雅黑"/>
          <w:sz w:val="25"/>
          <w:szCs w:val="25"/>
          <w:lang w:eastAsia="zh-CN"/>
        </w:rPr>
      </w:pPr>
    </w:p>
    <w:p w14:paraId="6A1584C7">
      <w:pPr>
        <w:widowControl w:val="0"/>
        <w:wordWrap/>
        <w:adjustRightInd/>
        <w:snapToGrid/>
        <w:spacing w:line="0" w:lineRule="atLeast"/>
        <w:ind w:firstLine="500" w:firstLineChars="200"/>
        <w:jc w:val="center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2"/>
          <w:sz w:val="25"/>
          <w:szCs w:val="25"/>
          <w:lang w:val="en-US" w:eastAsia="zh-CN" w:bidi="ar-SA"/>
        </w:rPr>
        <w:drawing>
          <wp:inline distT="0" distB="0" distL="114300" distR="114300">
            <wp:extent cx="1294765" cy="1752600"/>
            <wp:effectExtent l="0" t="0" r="635" b="0"/>
            <wp:docPr id="1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6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ABC3E">
      <w:pPr>
        <w:rPr>
          <w:rFonts w:hint="eastAsia" w:ascii="仿宋" w:hAnsi="仿宋" w:eastAsia="仿宋"/>
          <w:bCs/>
          <w:sz w:val="28"/>
          <w:szCs w:val="28"/>
        </w:rPr>
      </w:pPr>
    </w:p>
    <w:p w14:paraId="0C7827C5"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247" w:bottom="170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ngsana New">
    <w:altName w:val="Microsoft Sans Serif"/>
    <w:panose1 w:val="02020603050405020304"/>
    <w:charset w:val="DE"/>
    <w:family w:val="auto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81452">
    <w:pPr>
      <w:pStyle w:val="7"/>
      <w:jc w:val="right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eastAsia="zh-CN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7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hint="eastAsia" w:ascii="Times New Roman" w:hAnsi="Times New Roman"/>
        <w:sz w:val="28"/>
        <w:szCs w:val="28"/>
        <w:lang w:eastAsia="zh-CN"/>
      </w:rPr>
      <w:t>—</w:t>
    </w:r>
  </w:p>
  <w:p w14:paraId="700D2A7E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80C76">
    <w:pPr>
      <w:pStyle w:val="7"/>
      <w:rPr>
        <w:rFonts w:ascii="Times New Roman" w:hAnsi="Times New Roman"/>
        <w:sz w:val="28"/>
        <w:szCs w:val="28"/>
        <w:lang w:val="zh-CN" w:eastAsia="zh-CN"/>
      </w:rPr>
    </w:pPr>
    <w:r>
      <w:rPr>
        <w:rFonts w:hint="eastAsia" w:ascii="Times New Roman" w:hAnsi="Times New Roman"/>
        <w:sz w:val="28"/>
        <w:szCs w:val="28"/>
        <w:lang w:val="zh-CN" w:eastAsia="zh-CN"/>
      </w:rPr>
      <w:t xml:space="preserve">— </w:t>
    </w:r>
    <w:r>
      <w:rPr>
        <w:rFonts w:ascii="Times New Roman" w:hAnsi="Times New Roman"/>
        <w:sz w:val="28"/>
        <w:szCs w:val="28"/>
        <w:lang w:val="zh-CN" w:eastAsia="zh-CN"/>
      </w:rPr>
      <w:fldChar w:fldCharType="begin"/>
    </w:r>
    <w:r>
      <w:rPr>
        <w:rFonts w:ascii="Times New Roman" w:hAnsi="Times New Roman"/>
        <w:sz w:val="28"/>
        <w:szCs w:val="28"/>
        <w:lang w:val="zh-CN" w:eastAsia="zh-CN"/>
      </w:rPr>
      <w:instrText xml:space="preserve">PAGE   \* MERGEFORMAT</w:instrText>
    </w:r>
    <w:r>
      <w:rPr>
        <w:rFonts w:ascii="Times New Roman" w:hAnsi="Times New Roman"/>
        <w:sz w:val="28"/>
        <w:szCs w:val="28"/>
        <w:lang w:val="zh-CN" w:eastAsia="zh-CN"/>
      </w:rPr>
      <w:fldChar w:fldCharType="separate"/>
    </w:r>
    <w:r>
      <w:rPr>
        <w:rFonts w:ascii="Times New Roman" w:hAnsi="Times New Roman"/>
        <w:sz w:val="28"/>
        <w:szCs w:val="28"/>
        <w:lang w:val="zh-CN" w:eastAsia="zh-CN"/>
      </w:rPr>
      <w:t>6</w:t>
    </w:r>
    <w:r>
      <w:rPr>
        <w:rFonts w:ascii="Times New Roman" w:hAnsi="Times New Roman"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sz w:val="28"/>
        <w:szCs w:val="28"/>
        <w:lang w:val="zh-CN" w:eastAsia="zh-CN"/>
      </w:rPr>
      <w:t xml:space="preserve"> </w:t>
    </w:r>
    <w:r>
      <w:rPr>
        <w:rFonts w:hint="eastAsia" w:ascii="Times New Roman" w:hAnsi="Times New Roman"/>
        <w:sz w:val="28"/>
        <w:szCs w:val="28"/>
        <w:lang w:val="zh-CN" w:eastAsia="zh-CN"/>
      </w:rPr>
      <w:t>—</w:t>
    </w:r>
  </w:p>
  <w:p w14:paraId="0BF63FFA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6033"/>
    <w:rsid w:val="34012385"/>
    <w:rsid w:val="4A2758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2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zh-CN" w:eastAsia="zh-CN"/>
    </w:rPr>
  </w:style>
  <w:style w:type="paragraph" w:styleId="3">
    <w:name w:val="heading 2"/>
    <w:basedOn w:val="1"/>
    <w:next w:val="1"/>
    <w:link w:val="33"/>
    <w:semiHidden/>
    <w:unhideWhenUsed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5"/>
    <w:semiHidden/>
    <w:qFormat/>
    <w:uiPriority w:val="0"/>
    <w:rPr>
      <w:rFonts w:ascii="宋体"/>
      <w:kern w:val="0"/>
      <w:sz w:val="18"/>
      <w:szCs w:val="18"/>
      <w:lang w:val="zh-CN" w:eastAsia="zh-CN"/>
    </w:rPr>
  </w:style>
  <w:style w:type="paragraph" w:styleId="5">
    <w:name w:val="Body Text"/>
    <w:basedOn w:val="1"/>
    <w:semiHidden/>
    <w:unhideWhenUsed/>
    <w:uiPriority w:val="0"/>
    <w:rPr>
      <w:rFonts w:cs="Times New Roman"/>
      <w:sz w:val="24"/>
      <w:lang w:bidi="ar-SA"/>
    </w:rPr>
  </w:style>
  <w:style w:type="paragraph" w:styleId="6">
    <w:name w:val="Balloon Text"/>
    <w:basedOn w:val="1"/>
    <w:link w:val="26"/>
    <w:semiHidden/>
    <w:qFormat/>
    <w:uiPriority w:val="0"/>
    <w:rPr>
      <w:kern w:val="0"/>
      <w:sz w:val="18"/>
      <w:szCs w:val="18"/>
      <w:lang w:val="zh-CN" w:eastAsia="zh-CN"/>
    </w:rPr>
  </w:style>
  <w:style w:type="paragraph" w:styleId="7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Title"/>
    <w:basedOn w:val="1"/>
    <w:link w:val="34"/>
    <w:qFormat/>
    <w:locked/>
    <w:uiPriority w:val="0"/>
    <w:pPr>
      <w:spacing w:before="240" w:after="60"/>
      <w:jc w:val="center"/>
      <w:outlineLvl w:val="0"/>
    </w:pPr>
    <w:rPr>
      <w:rFonts w:ascii="等线 Light" w:hAnsi="等线 Light" w:cs="黑体"/>
      <w:b/>
      <w:bCs/>
      <w:sz w:val="32"/>
      <w:szCs w:val="32"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16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7">
    <w:name w:val="Body text|1"/>
    <w:basedOn w:val="1"/>
    <w:link w:val="29"/>
    <w:qFormat/>
    <w:uiPriority w:val="0"/>
    <w:pPr>
      <w:spacing w:after="380"/>
      <w:jc w:val="right"/>
    </w:pPr>
    <w:rPr>
      <w:rFonts w:ascii="宋体" w:hAnsi="宋体" w:cs="宋体"/>
      <w:kern w:val="0"/>
      <w:sz w:val="34"/>
      <w:szCs w:val="34"/>
      <w:u w:val="single"/>
      <w:lang w:val="zh-TW" w:eastAsia="zh-TW" w:bidi="zh-TW"/>
    </w:rPr>
  </w:style>
  <w:style w:type="paragraph" w:customStyle="1" w:styleId="18">
    <w:name w:val="Body text|2"/>
    <w:basedOn w:val="1"/>
    <w:link w:val="30"/>
    <w:qFormat/>
    <w:uiPriority w:val="0"/>
    <w:pPr>
      <w:spacing w:line="294" w:lineRule="exact"/>
      <w:ind w:firstLine="480"/>
      <w:jc w:val="left"/>
    </w:pPr>
    <w:rPr>
      <w:rFonts w:ascii="宋体" w:hAnsi="宋体" w:cs="宋体"/>
      <w:kern w:val="0"/>
      <w:sz w:val="22"/>
      <w:szCs w:val="20"/>
      <w:lang w:val="zh-TW" w:eastAsia="zh-TW" w:bidi="zh-TW"/>
    </w:rPr>
  </w:style>
  <w:style w:type="paragraph" w:customStyle="1" w:styleId="19">
    <w:name w:val="Body text|3"/>
    <w:basedOn w:val="1"/>
    <w:link w:val="31"/>
    <w:qFormat/>
    <w:uiPriority w:val="0"/>
    <w:pPr>
      <w:spacing w:after="80" w:line="599" w:lineRule="exact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paragraph" w:customStyle="1" w:styleId="20">
    <w:name w:val="Other|1"/>
    <w:basedOn w:val="1"/>
    <w:link w:val="32"/>
    <w:qFormat/>
    <w:uiPriority w:val="0"/>
    <w:pPr>
      <w:jc w:val="left"/>
    </w:pPr>
    <w:rPr>
      <w:rFonts w:ascii="宋体" w:hAnsi="宋体" w:cs="宋体"/>
      <w:kern w:val="0"/>
      <w:sz w:val="34"/>
      <w:szCs w:val="34"/>
      <w:lang w:val="zh-TW" w:eastAsia="zh-TW" w:bidi="zh-TW"/>
    </w:rPr>
  </w:style>
  <w:style w:type="paragraph" w:customStyle="1" w:styleId="2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页眉 字符"/>
    <w:link w:val="8"/>
    <w:qFormat/>
    <w:locked/>
    <w:uiPriority w:val="0"/>
    <w:rPr>
      <w:rFonts w:cs="Times New Roman"/>
      <w:sz w:val="18"/>
      <w:szCs w:val="18"/>
    </w:rPr>
  </w:style>
  <w:style w:type="character" w:customStyle="1" w:styleId="24">
    <w:name w:val="页脚 字符1"/>
    <w:link w:val="7"/>
    <w:qFormat/>
    <w:locked/>
    <w:uiPriority w:val="0"/>
    <w:rPr>
      <w:rFonts w:cs="Times New Roman"/>
      <w:sz w:val="18"/>
      <w:szCs w:val="18"/>
    </w:rPr>
  </w:style>
  <w:style w:type="character" w:customStyle="1" w:styleId="25">
    <w:name w:val="文档结构图 字符"/>
    <w:link w:val="4"/>
    <w:semiHidden/>
    <w:qFormat/>
    <w:locked/>
    <w:uiPriority w:val="0"/>
    <w:rPr>
      <w:rFonts w:ascii="宋体" w:eastAsia="宋体" w:cs="Times New Roman"/>
      <w:sz w:val="18"/>
      <w:szCs w:val="18"/>
    </w:rPr>
  </w:style>
  <w:style w:type="character" w:customStyle="1" w:styleId="26">
    <w:name w:val="批注框文本 字符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标题 1 字符"/>
    <w:link w:val="2"/>
    <w:qFormat/>
    <w:locked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页脚 字符"/>
    <w:qFormat/>
    <w:uiPriority w:val="99"/>
  </w:style>
  <w:style w:type="character" w:customStyle="1" w:styleId="29">
    <w:name w:val="Body text|1_"/>
    <w:basedOn w:val="12"/>
    <w:link w:val="17"/>
    <w:qFormat/>
    <w:uiPriority w:val="0"/>
    <w:rPr>
      <w:rFonts w:ascii="宋体" w:hAnsi="宋体" w:cs="宋体"/>
      <w:sz w:val="34"/>
      <w:szCs w:val="34"/>
      <w:u w:val="single"/>
      <w:lang w:val="zh-TW" w:eastAsia="zh-TW" w:bidi="zh-TW"/>
    </w:rPr>
  </w:style>
  <w:style w:type="character" w:customStyle="1" w:styleId="30">
    <w:name w:val="Body text|2_"/>
    <w:basedOn w:val="12"/>
    <w:link w:val="18"/>
    <w:qFormat/>
    <w:uiPriority w:val="0"/>
    <w:rPr>
      <w:rFonts w:ascii="宋体" w:hAnsi="宋体" w:cs="宋体"/>
      <w:sz w:val="22"/>
      <w:lang w:val="zh-TW" w:eastAsia="zh-TW" w:bidi="zh-TW"/>
    </w:rPr>
  </w:style>
  <w:style w:type="character" w:customStyle="1" w:styleId="31">
    <w:name w:val="Body text|3_"/>
    <w:basedOn w:val="12"/>
    <w:link w:val="19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32">
    <w:name w:val="Other|1_"/>
    <w:basedOn w:val="12"/>
    <w:link w:val="20"/>
    <w:qFormat/>
    <w:uiPriority w:val="0"/>
    <w:rPr>
      <w:rFonts w:ascii="宋体" w:hAnsi="宋体" w:cs="宋体"/>
      <w:sz w:val="34"/>
      <w:szCs w:val="34"/>
      <w:lang w:val="zh-TW" w:eastAsia="zh-TW" w:bidi="zh-TW"/>
    </w:rPr>
  </w:style>
  <w:style w:type="character" w:customStyle="1" w:styleId="33">
    <w:name w:val="标题 2 字符"/>
    <w:basedOn w:val="12"/>
    <w:link w:val="3"/>
    <w:semiHidden/>
    <w:qFormat/>
    <w:uiPriority w:val="0"/>
    <w:rPr>
      <w:rFonts w:ascii="等线 Light" w:hAnsi="等线 Light" w:eastAsia="等线 Light" w:cs="黑体"/>
      <w:b/>
      <w:bCs/>
      <w:kern w:val="2"/>
      <w:sz w:val="32"/>
      <w:szCs w:val="32"/>
    </w:rPr>
  </w:style>
  <w:style w:type="character" w:customStyle="1" w:styleId="34">
    <w:name w:val="标题 字符"/>
    <w:basedOn w:val="12"/>
    <w:link w:val="10"/>
    <w:qFormat/>
    <w:uiPriority w:val="0"/>
    <w:rPr>
      <w:rFonts w:ascii="等线 Light" w:hAnsi="等线 Light" w:cs="黑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上海建桥（集团）有限公司文件</Company>
  <Pages>2</Pages>
  <Words>4059</Words>
  <Characters>4431</Characters>
  <Lines>40</Lines>
  <Paragraphs>11</Paragraphs>
  <TotalTime>1</TotalTime>
  <ScaleCrop>false</ScaleCrop>
  <LinksUpToDate>false</LinksUpToDate>
  <CharactersWithSpaces>4786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2024-05-22T05:34:00Z</dcterms:created>
  <dc:creator>上海建桥（集团）有限公司</dc:creator>
  <cp:lastModifiedBy>毛毛</cp:lastModifiedBy>
  <cp:lastPrinted>2024-05-22T05:34:00Z</cp:lastPrinted>
  <dcterms:modified xsi:type="dcterms:W3CDTF">2025-05-22T04:42:07Z</dcterms:modified>
  <dc:subject>上海建桥（集团）有限公司文件</dc:subject>
  <dc:title>中华人民共和国第十二届学生运动会筹备委员会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eyJoZGlkIjoiZjExMTIwNGYyMWU2YWZkOTc5N2ViNTcyYjA2NjQyY2QiLCJ1c2VySWQiOiIyMzM5NDg0OTIifQ==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1113FAF4AE3F4442A267D30BA4609707_13</vt:lpwstr>
  </property>
</Properties>
</file>